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B" w:rsidRPr="000B391E" w:rsidRDefault="00CF4CCB" w:rsidP="005A31E5">
      <w:pPr>
        <w:spacing w:line="360" w:lineRule="auto"/>
        <w:ind w:firstLineChars="0" w:firstLine="0"/>
        <w:jc w:val="center"/>
        <w:rPr>
          <w:rFonts w:ascii="Arial" w:hAnsi="Arial"/>
          <w:b/>
          <w:sz w:val="30"/>
          <w:szCs w:val="30"/>
          <w:lang w:eastAsia="zh-CN"/>
        </w:rPr>
      </w:pPr>
      <w:r w:rsidRPr="000B391E">
        <w:rPr>
          <w:rFonts w:ascii="Arial" w:hAnsi="Arial" w:hint="eastAsia"/>
          <w:b/>
          <w:sz w:val="30"/>
          <w:szCs w:val="30"/>
          <w:lang w:eastAsia="zh-CN"/>
        </w:rPr>
        <w:t>能源管理体系热点问题解答</w:t>
      </w:r>
    </w:p>
    <w:p w:rsidR="00CF4CCB" w:rsidRDefault="00CF4CCB" w:rsidP="005A31E5">
      <w:pPr>
        <w:spacing w:line="360" w:lineRule="auto"/>
        <w:ind w:firstLineChars="0" w:firstLine="0"/>
        <w:jc w:val="center"/>
        <w:rPr>
          <w:rFonts w:ascii="Arial" w:hAnsi="Arial"/>
          <w:b/>
          <w:sz w:val="28"/>
          <w:lang w:eastAsia="zh-CN"/>
        </w:rPr>
      </w:pPr>
    </w:p>
    <w:p w:rsidR="00CF4CCB" w:rsidRPr="003A072D" w:rsidRDefault="00CF4CCB" w:rsidP="005A31E5">
      <w:pPr>
        <w:pStyle w:val="ListParagraph"/>
        <w:numPr>
          <w:ilvl w:val="0"/>
          <w:numId w:val="24"/>
        </w:numPr>
        <w:spacing w:line="360" w:lineRule="auto"/>
        <w:ind w:firstLineChars="0"/>
        <w:rPr>
          <w:rFonts w:ascii="Arial" w:hAnsi="Arial"/>
          <w:b/>
          <w:lang w:eastAsia="zh-CN"/>
        </w:rPr>
      </w:pPr>
      <w:r w:rsidRPr="003A072D">
        <w:rPr>
          <w:rFonts w:ascii="Arial" w:hAnsi="Arial" w:hint="eastAsia"/>
          <w:b/>
          <w:lang w:eastAsia="zh-CN"/>
        </w:rPr>
        <w:t>实施能源管理体系</w:t>
      </w:r>
      <w:r>
        <w:rPr>
          <w:rFonts w:ascii="Arial" w:hAnsi="Arial" w:hint="eastAsia"/>
          <w:b/>
          <w:lang w:eastAsia="zh-CN"/>
        </w:rPr>
        <w:t>对纺织类企业有何益处</w:t>
      </w:r>
      <w:r w:rsidRPr="003A072D">
        <w:rPr>
          <w:rFonts w:ascii="Arial" w:hAnsi="Arial" w:hint="eastAsia"/>
          <w:b/>
          <w:lang w:eastAsia="zh-CN"/>
        </w:rPr>
        <w:t>？</w:t>
      </w:r>
    </w:p>
    <w:p w:rsidR="00CF4CCB" w:rsidRPr="002C7968" w:rsidRDefault="00CF4CCB" w:rsidP="005A31E5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  <w:r w:rsidRPr="00F9566D">
        <w:rPr>
          <w:rFonts w:ascii="Arial" w:hAnsi="Arial" w:hint="eastAsia"/>
          <w:lang w:eastAsia="zh-CN"/>
        </w:rPr>
        <w:t>能源管理体系可以系统化、规范化地改进</w:t>
      </w:r>
      <w:r>
        <w:rPr>
          <w:rFonts w:ascii="Arial" w:hAnsi="Arial" w:hint="eastAsia"/>
          <w:lang w:eastAsia="zh-CN"/>
        </w:rPr>
        <w:t>纺织企业</w:t>
      </w:r>
      <w:r w:rsidRPr="00F9566D">
        <w:rPr>
          <w:rFonts w:ascii="Arial" w:hAnsi="Arial" w:hint="eastAsia"/>
          <w:lang w:eastAsia="zh-CN"/>
        </w:rPr>
        <w:t>的能源效率和绩效，为</w:t>
      </w:r>
      <w:r>
        <w:rPr>
          <w:rFonts w:ascii="Arial" w:hAnsi="Arial" w:hint="eastAsia"/>
          <w:lang w:eastAsia="zh-CN"/>
        </w:rPr>
        <w:t>企业</w:t>
      </w:r>
      <w:r w:rsidRPr="00F9566D">
        <w:rPr>
          <w:rFonts w:ascii="Arial" w:hAnsi="Arial" w:hint="eastAsia"/>
          <w:lang w:eastAsia="zh-CN"/>
        </w:rPr>
        <w:t>建立一个长期的持续改进管理平台，</w:t>
      </w:r>
      <w:r>
        <w:rPr>
          <w:rFonts w:ascii="Arial" w:hAnsi="Arial" w:hint="eastAsia"/>
          <w:lang w:eastAsia="zh-CN"/>
        </w:rPr>
        <w:t>并可为企业带来如下利益</w:t>
      </w:r>
      <w:r w:rsidRPr="00F9566D">
        <w:rPr>
          <w:rFonts w:ascii="Arial" w:hAnsi="Arial" w:hint="eastAsia"/>
          <w:lang w:eastAsia="zh-CN"/>
        </w:rPr>
        <w:t>：</w:t>
      </w:r>
    </w:p>
    <w:p w:rsidR="00CF4CCB" w:rsidRDefault="00CF4CCB" w:rsidP="005A31E5">
      <w:pPr>
        <w:pStyle w:val="ListParagraph"/>
        <w:numPr>
          <w:ilvl w:val="0"/>
          <w:numId w:val="25"/>
        </w:numPr>
        <w:spacing w:line="360" w:lineRule="auto"/>
        <w:ind w:firstLineChars="0"/>
        <w:rPr>
          <w:rFonts w:ascii="Arial" w:hAnsi="Arial"/>
          <w:lang w:eastAsia="zh-CN"/>
        </w:rPr>
      </w:pPr>
      <w:r>
        <w:rPr>
          <w:rFonts w:ascii="宋体" w:hAnsi="宋体" w:cs="宋体" w:hint="eastAsia"/>
          <w:lang w:eastAsia="zh-CN"/>
        </w:rPr>
        <w:t>建立一套</w:t>
      </w:r>
      <w:r w:rsidRPr="00210111">
        <w:rPr>
          <w:rFonts w:ascii="宋体" w:hAnsi="宋体" w:cs="宋体" w:hint="eastAsia"/>
          <w:lang w:val="en-US" w:eastAsia="zh-CN"/>
        </w:rPr>
        <w:t>合理利用</w:t>
      </w:r>
      <w:r>
        <w:rPr>
          <w:rFonts w:ascii="宋体" w:hAnsi="宋体" w:cs="宋体" w:hint="eastAsia"/>
          <w:lang w:val="en-US" w:eastAsia="zh-CN"/>
        </w:rPr>
        <w:t>能源的系统制度</w:t>
      </w:r>
      <w:r w:rsidRPr="00210111">
        <w:rPr>
          <w:rFonts w:ascii="宋体" w:hAnsi="宋体" w:cs="宋体" w:hint="eastAsia"/>
          <w:lang w:val="en-US" w:eastAsia="zh-CN"/>
        </w:rPr>
        <w:t>，降低生产经营成本，有利于企业经济效益的增长，</w:t>
      </w:r>
      <w:r>
        <w:rPr>
          <w:rFonts w:ascii="宋体" w:hAnsi="宋体" w:cs="宋体" w:hint="eastAsia"/>
          <w:lang w:val="en-US" w:eastAsia="zh-CN"/>
        </w:rPr>
        <w:t>并</w:t>
      </w:r>
      <w:r w:rsidRPr="00210111">
        <w:rPr>
          <w:rFonts w:ascii="宋体" w:hAnsi="宋体" w:cs="宋体" w:hint="eastAsia"/>
          <w:lang w:val="en-US" w:eastAsia="zh-CN"/>
        </w:rPr>
        <w:t>在能源资源价格不断上涨时保持竞争力</w:t>
      </w:r>
      <w:r w:rsidRPr="00F9566D">
        <w:rPr>
          <w:rFonts w:ascii="Arial" w:hAnsi="Arial" w:hint="eastAsia"/>
          <w:lang w:eastAsia="zh-CN"/>
        </w:rPr>
        <w:t>；</w:t>
      </w:r>
    </w:p>
    <w:p w:rsidR="00CF4CCB" w:rsidRPr="00BA178D" w:rsidRDefault="00CF4CCB" w:rsidP="00BA178D">
      <w:pPr>
        <w:pStyle w:val="ListParagraph"/>
        <w:numPr>
          <w:ilvl w:val="0"/>
          <w:numId w:val="25"/>
        </w:numPr>
        <w:spacing w:line="360" w:lineRule="auto"/>
        <w:ind w:firstLineChars="0"/>
        <w:rPr>
          <w:rFonts w:ascii="宋体" w:cs="宋体"/>
          <w:lang w:val="en-US" w:eastAsia="zh-CN"/>
        </w:rPr>
      </w:pPr>
      <w:r>
        <w:rPr>
          <w:rFonts w:ascii="宋体" w:hAnsi="宋体" w:cs="宋体" w:hint="eastAsia"/>
          <w:lang w:eastAsia="zh-CN"/>
        </w:rPr>
        <w:t>响应国家政策，满足法规要求，</w:t>
      </w:r>
      <w:r w:rsidRPr="00BA178D">
        <w:rPr>
          <w:rFonts w:ascii="宋体" w:hAnsi="宋体" w:cs="宋体" w:hint="eastAsia"/>
          <w:lang w:val="en-US" w:eastAsia="zh-CN"/>
        </w:rPr>
        <w:t>《万家企业节能低碳行动实施方案》</w:t>
      </w:r>
      <w:r>
        <w:rPr>
          <w:rFonts w:ascii="宋体" w:hAnsi="宋体" w:cs="宋体" w:hint="eastAsia"/>
          <w:lang w:val="en-US" w:eastAsia="zh-CN"/>
        </w:rPr>
        <w:t>提出</w:t>
      </w:r>
      <w:r w:rsidRPr="0079668E">
        <w:rPr>
          <w:rFonts w:ascii="宋体" w:hAnsi="宋体" w:cs="宋体" w:hint="eastAsia"/>
          <w:bCs/>
          <w:lang w:val="en-US" w:eastAsia="zh-CN"/>
        </w:rPr>
        <w:t>万家企业要按照《能源管理体系要求》（</w:t>
      </w:r>
      <w:r w:rsidRPr="0079668E">
        <w:rPr>
          <w:rFonts w:ascii="宋体" w:hAnsi="宋体" w:cs="宋体"/>
          <w:bCs/>
          <w:lang w:val="en-US" w:eastAsia="zh-CN"/>
        </w:rPr>
        <w:t>GB/T23331</w:t>
      </w:r>
      <w:r w:rsidRPr="0079668E">
        <w:rPr>
          <w:rFonts w:ascii="宋体" w:hAnsi="宋体" w:cs="宋体" w:hint="eastAsia"/>
          <w:bCs/>
          <w:lang w:val="en-US" w:eastAsia="zh-CN"/>
        </w:rPr>
        <w:t>），建立健全能源管理体系。</w:t>
      </w:r>
    </w:p>
    <w:p w:rsidR="00CF4CCB" w:rsidRDefault="00CF4CCB" w:rsidP="005A31E5">
      <w:pPr>
        <w:pStyle w:val="ListParagraph"/>
        <w:numPr>
          <w:ilvl w:val="0"/>
          <w:numId w:val="25"/>
        </w:numPr>
        <w:spacing w:line="360" w:lineRule="auto"/>
        <w:ind w:firstLineChars="0"/>
        <w:rPr>
          <w:rFonts w:ascii="Arial" w:hAnsi="Arial"/>
          <w:lang w:eastAsia="zh-CN"/>
        </w:rPr>
      </w:pPr>
      <w:r w:rsidRPr="00210111">
        <w:rPr>
          <w:rFonts w:ascii="宋体" w:hAnsi="宋体" w:cs="宋体" w:hint="eastAsia"/>
          <w:lang w:val="en-US" w:eastAsia="zh-CN"/>
        </w:rPr>
        <w:t>有利于满足市场、用户和各相关方的</w:t>
      </w:r>
      <w:r>
        <w:rPr>
          <w:rFonts w:ascii="宋体" w:hAnsi="宋体" w:cs="宋体" w:hint="eastAsia"/>
          <w:lang w:val="en-US" w:eastAsia="zh-CN"/>
        </w:rPr>
        <w:t>低碳减排</w:t>
      </w:r>
      <w:r w:rsidRPr="00210111">
        <w:rPr>
          <w:rFonts w:ascii="宋体" w:hAnsi="宋体" w:cs="宋体" w:hint="eastAsia"/>
          <w:lang w:val="en-US" w:eastAsia="zh-CN"/>
        </w:rPr>
        <w:t>要求，有利于吸引投资</w:t>
      </w:r>
      <w:r>
        <w:rPr>
          <w:rFonts w:ascii="宋体" w:hAnsi="宋体" w:cs="宋体" w:hint="eastAsia"/>
          <w:lang w:val="en-US" w:eastAsia="zh-CN"/>
        </w:rPr>
        <w:t>及</w:t>
      </w:r>
      <w:r w:rsidRPr="00210111">
        <w:rPr>
          <w:rFonts w:ascii="宋体" w:hAnsi="宋体" w:cs="宋体" w:hint="eastAsia"/>
          <w:lang w:val="en-US" w:eastAsia="zh-CN"/>
        </w:rPr>
        <w:t>产品销售和市场开拓</w:t>
      </w:r>
      <w:r>
        <w:rPr>
          <w:rFonts w:ascii="Arial" w:hAnsi="Arial" w:hint="eastAsia"/>
          <w:lang w:eastAsia="zh-CN"/>
        </w:rPr>
        <w:t>；</w:t>
      </w:r>
    </w:p>
    <w:p w:rsidR="00CF4CCB" w:rsidRPr="002C7968" w:rsidRDefault="00CF4CCB" w:rsidP="005A31E5">
      <w:pPr>
        <w:pStyle w:val="ListParagraph"/>
        <w:numPr>
          <w:ilvl w:val="0"/>
          <w:numId w:val="25"/>
        </w:numPr>
        <w:spacing w:line="360" w:lineRule="auto"/>
        <w:ind w:firstLineChars="0"/>
        <w:rPr>
          <w:rFonts w:ascii="Arial" w:hAnsi="Arial"/>
          <w:lang w:eastAsia="zh-CN"/>
        </w:rPr>
      </w:pPr>
      <w:r w:rsidRPr="00210111">
        <w:rPr>
          <w:rFonts w:ascii="宋体" w:hAnsi="宋体" w:cs="宋体" w:hint="eastAsia"/>
          <w:lang w:val="en-US" w:eastAsia="zh-CN"/>
        </w:rPr>
        <w:t>有利于完成国家对企业下达的节能指标</w:t>
      </w:r>
      <w:r>
        <w:rPr>
          <w:rFonts w:ascii="宋体" w:hAnsi="宋体" w:cs="宋体" w:hint="eastAsia"/>
          <w:lang w:val="en-US" w:eastAsia="zh-CN"/>
        </w:rPr>
        <w:t>；</w:t>
      </w:r>
    </w:p>
    <w:p w:rsidR="00CF4CCB" w:rsidRPr="002C7968" w:rsidRDefault="00CF4CCB" w:rsidP="005A31E5">
      <w:pPr>
        <w:pStyle w:val="ListParagraph"/>
        <w:numPr>
          <w:ilvl w:val="0"/>
          <w:numId w:val="25"/>
        </w:numPr>
        <w:spacing w:line="360" w:lineRule="auto"/>
        <w:ind w:firstLineChars="0"/>
        <w:rPr>
          <w:rFonts w:ascii="Arial" w:hAnsi="Arial"/>
          <w:lang w:eastAsia="zh-CN"/>
        </w:rPr>
      </w:pPr>
      <w:r w:rsidRPr="00210111">
        <w:rPr>
          <w:rFonts w:ascii="宋体" w:hAnsi="宋体" w:cs="宋体" w:hint="eastAsia"/>
          <w:lang w:val="en-US" w:eastAsia="zh-CN"/>
        </w:rPr>
        <w:t>有利于获得国家各类奖励及财税政策支持，如国家对节约每吨标准煤给予</w:t>
      </w:r>
      <w:r w:rsidRPr="00210111">
        <w:rPr>
          <w:rFonts w:ascii="宋体" w:hAnsi="宋体" w:cs="宋体"/>
          <w:lang w:val="en-US" w:eastAsia="zh-CN"/>
        </w:rPr>
        <w:t>250</w:t>
      </w:r>
      <w:r>
        <w:rPr>
          <w:rFonts w:ascii="宋体" w:hAnsi="宋体" w:cs="宋体" w:hint="eastAsia"/>
          <w:lang w:val="en-US" w:eastAsia="zh-CN"/>
        </w:rPr>
        <w:t>－</w:t>
      </w:r>
      <w:r>
        <w:rPr>
          <w:rFonts w:ascii="宋体" w:hAnsi="宋体" w:cs="宋体"/>
          <w:lang w:val="en-US" w:eastAsia="zh-CN"/>
        </w:rPr>
        <w:t>300</w:t>
      </w:r>
      <w:r w:rsidRPr="00210111">
        <w:rPr>
          <w:rFonts w:ascii="宋体" w:hAnsi="宋体" w:cs="宋体" w:hint="eastAsia"/>
          <w:lang w:val="en-US" w:eastAsia="zh-CN"/>
        </w:rPr>
        <w:t>元的政策补贴，</w:t>
      </w:r>
      <w:r>
        <w:rPr>
          <w:rFonts w:ascii="宋体" w:hAnsi="宋体" w:cs="宋体" w:hint="eastAsia"/>
          <w:lang w:val="en-US" w:eastAsia="zh-CN"/>
        </w:rPr>
        <w:t>前提</w:t>
      </w:r>
      <w:r w:rsidRPr="00210111">
        <w:rPr>
          <w:rFonts w:ascii="宋体" w:hAnsi="宋体" w:cs="宋体" w:hint="eastAsia"/>
          <w:lang w:val="en-US" w:eastAsia="zh-CN"/>
        </w:rPr>
        <w:t>是组织必须拥有完善的能源管理体系制度</w:t>
      </w:r>
      <w:r>
        <w:rPr>
          <w:rFonts w:ascii="宋体" w:hAnsi="宋体" w:cs="宋体" w:hint="eastAsia"/>
          <w:lang w:val="en-US" w:eastAsia="zh-CN"/>
        </w:rPr>
        <w:t>；</w:t>
      </w:r>
    </w:p>
    <w:p w:rsidR="00CF4CCB" w:rsidRPr="004026DA" w:rsidRDefault="00CF4CCB" w:rsidP="004026DA">
      <w:pPr>
        <w:pStyle w:val="ListParagraph"/>
        <w:numPr>
          <w:ilvl w:val="0"/>
          <w:numId w:val="25"/>
        </w:numPr>
        <w:spacing w:line="360" w:lineRule="auto"/>
        <w:ind w:firstLineChars="0"/>
        <w:rPr>
          <w:rFonts w:ascii="Arial" w:hAnsi="Arial"/>
          <w:lang w:eastAsia="zh-CN"/>
        </w:rPr>
      </w:pPr>
      <w:r w:rsidRPr="00210111">
        <w:rPr>
          <w:rFonts w:ascii="宋体" w:hAnsi="宋体" w:cs="宋体" w:hint="eastAsia"/>
          <w:lang w:val="en-US" w:eastAsia="zh-CN"/>
        </w:rPr>
        <w:t>有利于企业为今后开展能源管理体系认证做准备，同时培养能源管理方面的人才，为</w:t>
      </w:r>
      <w:r>
        <w:rPr>
          <w:rFonts w:ascii="宋体" w:hAnsi="宋体" w:cs="宋体" w:hint="eastAsia"/>
          <w:lang w:val="en-US" w:eastAsia="zh-CN"/>
        </w:rPr>
        <w:t>企业</w:t>
      </w:r>
      <w:r w:rsidRPr="00210111">
        <w:rPr>
          <w:rFonts w:ascii="宋体" w:hAnsi="宋体" w:cs="宋体" w:hint="eastAsia"/>
          <w:lang w:val="en-US" w:eastAsia="zh-CN"/>
        </w:rPr>
        <w:t>能源管理提供有效保障。</w:t>
      </w:r>
    </w:p>
    <w:p w:rsidR="00CF4CCB" w:rsidRDefault="00CF4CCB" w:rsidP="005A31E5">
      <w:pPr>
        <w:pStyle w:val="ListParagraph"/>
        <w:numPr>
          <w:ilvl w:val="0"/>
          <w:numId w:val="24"/>
        </w:numPr>
        <w:spacing w:line="360" w:lineRule="auto"/>
        <w:ind w:firstLineChars="0"/>
        <w:rPr>
          <w:rFonts w:ascii="Arial" w:hAnsi="Arial"/>
          <w:b/>
          <w:lang w:eastAsia="zh-CN"/>
        </w:rPr>
      </w:pPr>
      <w:r>
        <w:rPr>
          <w:rFonts w:ascii="Arial" w:hAnsi="Arial" w:hint="eastAsia"/>
          <w:b/>
          <w:lang w:eastAsia="zh-CN"/>
        </w:rPr>
        <w:t>纺织行业企业可依据哪些标准建立能源管理体系？</w:t>
      </w:r>
      <w:r w:rsidR="00000DBF">
        <w:rPr>
          <w:rFonts w:ascii="Arial" w:hAnsi="Arial" w:hint="eastAsia"/>
          <w:b/>
          <w:lang w:eastAsia="zh-CN"/>
        </w:rPr>
        <w:t>当中</w:t>
      </w:r>
      <w:r>
        <w:rPr>
          <w:rFonts w:ascii="Arial" w:hAnsi="Arial" w:hint="eastAsia"/>
          <w:b/>
          <w:lang w:eastAsia="zh-CN"/>
        </w:rPr>
        <w:t>有何区别？</w:t>
      </w:r>
    </w:p>
    <w:p w:rsidR="0079668E" w:rsidRDefault="0079668E" w:rsidP="004026DA">
      <w:pPr>
        <w:pStyle w:val="ListParagraph"/>
        <w:spacing w:line="360" w:lineRule="auto"/>
        <w:ind w:left="0" w:firstLineChars="0" w:firstLine="0"/>
        <w:rPr>
          <w:rFonts w:ascii="Arial"/>
          <w:lang w:eastAsia="zh-CN"/>
        </w:rPr>
      </w:pPr>
      <w:r>
        <w:rPr>
          <w:rFonts w:ascii="Arial" w:hAnsi="Arial" w:hint="eastAsia"/>
          <w:lang w:eastAsia="zh-CN"/>
        </w:rPr>
        <w:t xml:space="preserve">              </w:t>
      </w:r>
      <w:r w:rsidR="00CF4CCB" w:rsidRPr="00D942BC">
        <w:rPr>
          <w:rFonts w:ascii="Arial" w:hAnsi="Arial" w:hint="eastAsia"/>
          <w:lang w:eastAsia="zh-CN"/>
        </w:rPr>
        <w:t>目前企业可</w:t>
      </w:r>
      <w:r w:rsidR="00CF4CCB">
        <w:rPr>
          <w:rFonts w:ascii="Arial" w:hAnsi="Arial" w:hint="eastAsia"/>
          <w:lang w:eastAsia="zh-CN"/>
        </w:rPr>
        <w:t>依据国际标准</w:t>
      </w:r>
      <w:r w:rsidR="00CF4CCB" w:rsidRPr="00567D1B">
        <w:rPr>
          <w:rFonts w:ascii="Arial"/>
          <w:lang w:eastAsia="zh-CN"/>
        </w:rPr>
        <w:t>ISO 50001</w:t>
      </w:r>
      <w:r w:rsidR="00CF4CCB">
        <w:rPr>
          <w:rFonts w:ascii="Arial" w:hint="eastAsia"/>
          <w:lang w:eastAsia="zh-CN"/>
        </w:rPr>
        <w:t>：</w:t>
      </w:r>
      <w:r w:rsidR="00CF4CCB">
        <w:rPr>
          <w:rFonts w:ascii="Arial"/>
          <w:lang w:eastAsia="zh-CN"/>
        </w:rPr>
        <w:t>2011</w:t>
      </w:r>
      <w:r w:rsidR="00CF4CCB">
        <w:rPr>
          <w:rFonts w:ascii="Arial" w:hAnsi="Arial" w:hint="eastAsia"/>
          <w:lang w:eastAsia="zh-CN"/>
        </w:rPr>
        <w:t>及中国国家标准</w:t>
      </w:r>
      <w:r w:rsidR="00CF4CCB" w:rsidRPr="00567D1B">
        <w:rPr>
          <w:rFonts w:ascii="Arial"/>
          <w:lang w:eastAsia="zh-CN"/>
        </w:rPr>
        <w:t>GB/T23331</w:t>
      </w:r>
      <w:r w:rsidR="00CF4CCB">
        <w:rPr>
          <w:rFonts w:ascii="Arial" w:hint="eastAsia"/>
          <w:lang w:eastAsia="zh-CN"/>
        </w:rPr>
        <w:t>：</w:t>
      </w:r>
      <w:r>
        <w:rPr>
          <w:rFonts w:ascii="Arial" w:hint="eastAsia"/>
          <w:lang w:eastAsia="zh-CN"/>
        </w:rPr>
        <w:t xml:space="preserve"> </w:t>
      </w:r>
    </w:p>
    <w:p w:rsidR="0079668E" w:rsidRDefault="0079668E" w:rsidP="004026DA">
      <w:pPr>
        <w:pStyle w:val="ListParagraph"/>
        <w:spacing w:line="360" w:lineRule="auto"/>
        <w:ind w:left="0" w:firstLineChars="0" w:firstLine="0"/>
        <w:rPr>
          <w:rFonts w:ascii="Arial"/>
          <w:lang w:eastAsia="zh-CN"/>
        </w:rPr>
      </w:pPr>
      <w:r>
        <w:rPr>
          <w:rFonts w:ascii="Arial" w:hint="eastAsia"/>
          <w:lang w:eastAsia="zh-CN"/>
        </w:rPr>
        <w:t xml:space="preserve">              </w:t>
      </w:r>
      <w:r w:rsidR="00CF4CCB">
        <w:rPr>
          <w:rFonts w:ascii="Arial"/>
          <w:lang w:eastAsia="zh-CN"/>
        </w:rPr>
        <w:t>2009</w:t>
      </w:r>
      <w:r w:rsidR="00CF4CCB">
        <w:rPr>
          <w:rFonts w:ascii="Arial" w:hAnsi="Arial" w:hint="eastAsia"/>
          <w:lang w:eastAsia="zh-CN"/>
        </w:rPr>
        <w:t>建立能源管理体系。其中</w:t>
      </w:r>
      <w:r w:rsidR="00CF4CCB" w:rsidRPr="00D942BC">
        <w:rPr>
          <w:rFonts w:ascii="Arial"/>
          <w:lang w:eastAsia="zh-CN"/>
        </w:rPr>
        <w:t>GB/T 23331</w:t>
      </w:r>
      <w:r w:rsidR="00CF4CCB" w:rsidRPr="00D942BC">
        <w:rPr>
          <w:rFonts w:ascii="Arial" w:hint="eastAsia"/>
          <w:lang w:eastAsia="zh-CN"/>
        </w:rPr>
        <w:t>是中国的能源管理</w:t>
      </w:r>
      <w:r w:rsidR="00CF4CCB">
        <w:rPr>
          <w:rFonts w:ascii="Arial" w:hint="eastAsia"/>
          <w:lang w:eastAsia="zh-CN"/>
        </w:rPr>
        <w:t>体系</w:t>
      </w:r>
      <w:r w:rsidR="00CF4CCB" w:rsidRPr="00D942BC">
        <w:rPr>
          <w:rFonts w:ascii="Arial" w:hint="eastAsia"/>
          <w:lang w:eastAsia="zh-CN"/>
        </w:rPr>
        <w:t>标准，目</w:t>
      </w:r>
    </w:p>
    <w:p w:rsidR="007219F6" w:rsidRDefault="0079668E" w:rsidP="004026DA">
      <w:pPr>
        <w:pStyle w:val="ListParagraph"/>
        <w:spacing w:line="360" w:lineRule="auto"/>
        <w:ind w:left="0" w:firstLineChars="0" w:firstLine="0"/>
        <w:rPr>
          <w:rFonts w:ascii="Arial"/>
          <w:lang w:eastAsia="zh-CN"/>
        </w:rPr>
      </w:pPr>
      <w:r>
        <w:rPr>
          <w:rFonts w:ascii="Arial" w:hint="eastAsia"/>
          <w:lang w:eastAsia="zh-CN"/>
        </w:rPr>
        <w:t xml:space="preserve">              </w:t>
      </w:r>
      <w:r w:rsidR="00CF4CCB" w:rsidRPr="00D942BC">
        <w:rPr>
          <w:rFonts w:ascii="Arial" w:hint="eastAsia"/>
          <w:lang w:eastAsia="zh-CN"/>
        </w:rPr>
        <w:t>前</w:t>
      </w:r>
      <w:r w:rsidR="007219F6" w:rsidRPr="007219F6">
        <w:rPr>
          <w:rFonts w:ascii="Arial" w:hint="eastAsia"/>
          <w:lang w:eastAsia="zh-CN"/>
        </w:rPr>
        <w:t>中国国家认证认可监督管理委员会</w:t>
      </w:r>
      <w:r w:rsidR="00CF4CCB" w:rsidRPr="007219F6">
        <w:rPr>
          <w:rFonts w:ascii="Arial" w:hint="eastAsia"/>
          <w:lang w:eastAsia="zh-CN"/>
        </w:rPr>
        <w:t>已在</w:t>
      </w:r>
      <w:r w:rsidR="00CF4CCB" w:rsidRPr="00D942BC">
        <w:rPr>
          <w:rFonts w:ascii="Arial" w:hint="eastAsia"/>
          <w:lang w:eastAsia="zh-CN"/>
        </w:rPr>
        <w:t>如化工、建材、造纸等十个领域进</w:t>
      </w:r>
    </w:p>
    <w:p w:rsidR="007219F6" w:rsidRDefault="007219F6" w:rsidP="004026DA">
      <w:pPr>
        <w:pStyle w:val="ListParagraph"/>
        <w:spacing w:line="360" w:lineRule="auto"/>
        <w:ind w:left="0" w:firstLineChars="0" w:firstLine="0"/>
        <w:rPr>
          <w:rFonts w:ascii="Arial"/>
          <w:lang w:eastAsia="zh-CN"/>
        </w:rPr>
      </w:pPr>
      <w:r>
        <w:rPr>
          <w:rFonts w:ascii="Arial" w:hint="eastAsia"/>
          <w:lang w:eastAsia="zh-CN"/>
        </w:rPr>
        <w:t xml:space="preserve">              </w:t>
      </w:r>
      <w:r w:rsidR="00CF4CCB" w:rsidRPr="00D942BC">
        <w:rPr>
          <w:rFonts w:ascii="Arial" w:hint="eastAsia"/>
          <w:lang w:eastAsia="zh-CN"/>
        </w:rPr>
        <w:t>行</w:t>
      </w:r>
      <w:r w:rsidR="00CF4CCB">
        <w:rPr>
          <w:rFonts w:ascii="Arial" w:hint="eastAsia"/>
          <w:lang w:eastAsia="zh-CN"/>
        </w:rPr>
        <w:t>了</w:t>
      </w:r>
      <w:r w:rsidR="00CF4CCB" w:rsidRPr="00D942BC">
        <w:rPr>
          <w:rFonts w:ascii="Arial" w:hint="eastAsia"/>
          <w:lang w:eastAsia="zh-CN"/>
        </w:rPr>
        <w:t>试点。在国家</w:t>
      </w:r>
      <w:r w:rsidR="00CF4CCB" w:rsidRPr="00D942BC">
        <w:rPr>
          <w:rFonts w:ascii="Arial"/>
          <w:lang w:eastAsia="zh-CN"/>
        </w:rPr>
        <w:t>2012</w:t>
      </w:r>
      <w:r w:rsidR="00CF4CCB" w:rsidRPr="00D942BC">
        <w:rPr>
          <w:rFonts w:ascii="Arial" w:hint="eastAsia"/>
          <w:lang w:eastAsia="zh-CN"/>
        </w:rPr>
        <w:t>年年初最新发布的《万家企业节能低碳行动实施方案》</w:t>
      </w:r>
    </w:p>
    <w:p w:rsidR="007219F6" w:rsidRDefault="007219F6" w:rsidP="004026DA">
      <w:pPr>
        <w:pStyle w:val="ListParagraph"/>
        <w:spacing w:line="360" w:lineRule="auto"/>
        <w:ind w:left="0" w:firstLineChars="0" w:firstLine="0"/>
        <w:rPr>
          <w:rFonts w:ascii="Arial"/>
          <w:lang w:eastAsia="zh-CN"/>
        </w:rPr>
      </w:pPr>
      <w:r>
        <w:rPr>
          <w:rFonts w:ascii="Arial" w:hint="eastAsia"/>
          <w:lang w:eastAsia="zh-CN"/>
        </w:rPr>
        <w:t xml:space="preserve">             </w:t>
      </w:r>
      <w:r w:rsidR="00CF4CCB" w:rsidRPr="00D942BC">
        <w:rPr>
          <w:rFonts w:ascii="Arial" w:hint="eastAsia"/>
          <w:lang w:eastAsia="zh-CN"/>
        </w:rPr>
        <w:t>中</w:t>
      </w:r>
      <w:r w:rsidR="00CF4CCB">
        <w:rPr>
          <w:rFonts w:ascii="Arial" w:hint="eastAsia"/>
          <w:lang w:eastAsia="zh-CN"/>
        </w:rPr>
        <w:t>也</w:t>
      </w:r>
      <w:r w:rsidR="00CF4CCB" w:rsidRPr="00D942BC">
        <w:rPr>
          <w:rFonts w:ascii="Arial" w:hint="eastAsia"/>
          <w:lang w:eastAsia="zh-CN"/>
        </w:rPr>
        <w:t>要求万家企业要按照《能源管理体系要求》</w:t>
      </w:r>
      <w:r w:rsidR="00CF4CCB" w:rsidRPr="00D942BC">
        <w:rPr>
          <w:rFonts w:ascii="Arial"/>
          <w:lang w:eastAsia="zh-CN"/>
        </w:rPr>
        <w:t>GB/T23331</w:t>
      </w:r>
      <w:r w:rsidR="00CF4CCB" w:rsidRPr="00D942BC">
        <w:rPr>
          <w:rFonts w:ascii="Arial" w:hint="eastAsia"/>
          <w:lang w:eastAsia="zh-CN"/>
        </w:rPr>
        <w:t>建立健全</w:t>
      </w:r>
      <w:r w:rsidR="00000DBF">
        <w:rPr>
          <w:rFonts w:ascii="Arial" w:hint="eastAsia"/>
          <w:lang w:eastAsia="zh-CN"/>
        </w:rPr>
        <w:t>的</w:t>
      </w:r>
      <w:r w:rsidR="00CF4CCB" w:rsidRPr="00D942BC">
        <w:rPr>
          <w:rFonts w:ascii="Arial" w:hint="eastAsia"/>
          <w:lang w:eastAsia="zh-CN"/>
        </w:rPr>
        <w:t>能源</w:t>
      </w:r>
    </w:p>
    <w:p w:rsidR="007219F6" w:rsidRDefault="007219F6" w:rsidP="004026DA">
      <w:pPr>
        <w:pStyle w:val="ListParagraph"/>
        <w:spacing w:line="360" w:lineRule="auto"/>
        <w:ind w:left="0" w:firstLineChars="0" w:firstLine="0"/>
        <w:rPr>
          <w:rFonts w:ascii="Arial"/>
          <w:lang w:eastAsia="zh-CN"/>
        </w:rPr>
      </w:pPr>
      <w:r>
        <w:rPr>
          <w:rFonts w:ascii="Arial" w:hint="eastAsia"/>
          <w:lang w:eastAsia="zh-CN"/>
        </w:rPr>
        <w:t xml:space="preserve">             </w:t>
      </w:r>
      <w:r w:rsidR="00CF4CCB" w:rsidRPr="00D942BC">
        <w:rPr>
          <w:rFonts w:ascii="Arial" w:hint="eastAsia"/>
          <w:lang w:eastAsia="zh-CN"/>
        </w:rPr>
        <w:t>管理体系，</w:t>
      </w:r>
      <w:r w:rsidR="00CF4CCB">
        <w:rPr>
          <w:rFonts w:ascii="Arial" w:hint="eastAsia"/>
          <w:lang w:eastAsia="zh-CN"/>
        </w:rPr>
        <w:t>所以从国际</w:t>
      </w:r>
      <w:r w:rsidR="00000DBF">
        <w:rPr>
          <w:rFonts w:ascii="Arial" w:hint="eastAsia"/>
          <w:lang w:eastAsia="zh-CN"/>
        </w:rPr>
        <w:t>及</w:t>
      </w:r>
      <w:r w:rsidR="00CF4CCB">
        <w:rPr>
          <w:rFonts w:ascii="Arial" w:hint="eastAsia"/>
          <w:lang w:eastAsia="zh-CN"/>
        </w:rPr>
        <w:t>国内的推动力度来看，相信建立能源管理体系是企业</w:t>
      </w:r>
    </w:p>
    <w:p w:rsidR="00CF4CCB" w:rsidRPr="00000DBF" w:rsidRDefault="007219F6" w:rsidP="004026DA">
      <w:pPr>
        <w:pStyle w:val="ListParagraph"/>
        <w:spacing w:line="360" w:lineRule="auto"/>
        <w:ind w:left="0" w:firstLineChars="0" w:firstLine="0"/>
        <w:rPr>
          <w:rFonts w:ascii="Arial"/>
          <w:lang w:eastAsia="zh-CN"/>
        </w:rPr>
      </w:pPr>
      <w:r>
        <w:rPr>
          <w:rFonts w:ascii="Arial" w:hint="eastAsia"/>
          <w:lang w:eastAsia="zh-CN"/>
        </w:rPr>
        <w:t xml:space="preserve">             </w:t>
      </w:r>
      <w:r w:rsidR="00000DBF">
        <w:rPr>
          <w:rFonts w:ascii="Arial" w:hint="eastAsia"/>
          <w:lang w:eastAsia="zh-CN"/>
        </w:rPr>
        <w:t>可持续</w:t>
      </w:r>
      <w:r w:rsidR="00CF4CCB">
        <w:rPr>
          <w:rFonts w:ascii="Arial" w:hint="eastAsia"/>
          <w:lang w:eastAsia="zh-CN"/>
        </w:rPr>
        <w:t>发展的</w:t>
      </w:r>
      <w:r w:rsidR="00CF4CCB" w:rsidRPr="000335B4">
        <w:rPr>
          <w:rFonts w:ascii="Arial" w:hint="eastAsia"/>
          <w:lang w:eastAsia="zh-CN"/>
        </w:rPr>
        <w:t>必</w:t>
      </w:r>
      <w:r w:rsidR="00000DBF" w:rsidRPr="000335B4">
        <w:rPr>
          <w:rFonts w:ascii="Arial" w:hint="eastAsia"/>
          <w:lang w:eastAsia="zh-CN"/>
        </w:rPr>
        <w:t>由</w:t>
      </w:r>
      <w:r w:rsidR="00CF4CCB">
        <w:rPr>
          <w:rFonts w:ascii="Arial" w:hint="eastAsia"/>
          <w:lang w:eastAsia="zh-CN"/>
        </w:rPr>
        <w:t>之路。</w:t>
      </w:r>
    </w:p>
    <w:p w:rsidR="00CF4CCB" w:rsidRDefault="00CF4CCB" w:rsidP="004026DA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  <w:r>
        <w:rPr>
          <w:rFonts w:ascii="Arial" w:hAnsi="Arial" w:hint="eastAsia"/>
          <w:lang w:eastAsia="zh-CN"/>
        </w:rPr>
        <w:lastRenderedPageBreak/>
        <w:t>两</w:t>
      </w:r>
      <w:r w:rsidR="00000DBF">
        <w:rPr>
          <w:rFonts w:ascii="Arial" w:hAnsi="Arial" w:hint="eastAsia"/>
          <w:lang w:eastAsia="zh-CN"/>
        </w:rPr>
        <w:t>个标准</w:t>
      </w:r>
      <w:r>
        <w:rPr>
          <w:rFonts w:ascii="Arial" w:hAnsi="Arial" w:hint="eastAsia"/>
          <w:lang w:eastAsia="zh-CN"/>
        </w:rPr>
        <w:t>的实质性区别不大，</w:t>
      </w:r>
      <w:r w:rsidRPr="002C2EAE">
        <w:rPr>
          <w:rFonts w:ascii="Arial" w:hAnsi="Arial"/>
          <w:lang w:eastAsia="zh-CN"/>
        </w:rPr>
        <w:t>ISO 50001</w:t>
      </w:r>
      <w:r>
        <w:rPr>
          <w:rFonts w:ascii="Arial" w:hAnsi="Arial"/>
          <w:lang w:eastAsia="zh-CN"/>
        </w:rPr>
        <w:t>:2011</w:t>
      </w:r>
      <w:r w:rsidRPr="002C2EAE">
        <w:rPr>
          <w:rFonts w:ascii="Arial" w:hAnsi="Arial" w:hint="eastAsia"/>
          <w:lang w:eastAsia="zh-CN"/>
        </w:rPr>
        <w:t>由国际标准化组织（</w:t>
      </w:r>
      <w:r w:rsidRPr="002C2EAE">
        <w:rPr>
          <w:rFonts w:ascii="Arial" w:hAnsi="Arial"/>
          <w:lang w:eastAsia="zh-CN"/>
        </w:rPr>
        <w:t>ISO</w:t>
      </w:r>
      <w:r w:rsidRPr="002C2EAE">
        <w:rPr>
          <w:rFonts w:ascii="Arial" w:hAnsi="Arial" w:hint="eastAsia"/>
          <w:lang w:eastAsia="zh-CN"/>
        </w:rPr>
        <w:t>）</w:t>
      </w:r>
      <w:r>
        <w:rPr>
          <w:rFonts w:ascii="Arial" w:hAnsi="Arial" w:hint="eastAsia"/>
          <w:lang w:eastAsia="zh-CN"/>
        </w:rPr>
        <w:t>于</w:t>
      </w:r>
      <w:r>
        <w:rPr>
          <w:rFonts w:ascii="Arial" w:hAnsi="Arial"/>
          <w:lang w:eastAsia="zh-CN"/>
        </w:rPr>
        <w:t>2011</w:t>
      </w:r>
      <w:r>
        <w:rPr>
          <w:rFonts w:ascii="Arial" w:hAnsi="Arial" w:hint="eastAsia"/>
          <w:lang w:eastAsia="zh-CN"/>
        </w:rPr>
        <w:t>年</w:t>
      </w:r>
      <w:r>
        <w:rPr>
          <w:rFonts w:ascii="Arial" w:hAnsi="Arial"/>
          <w:lang w:eastAsia="zh-CN"/>
        </w:rPr>
        <w:t>6</w:t>
      </w:r>
      <w:r>
        <w:rPr>
          <w:rFonts w:ascii="Arial" w:hAnsi="Arial" w:hint="eastAsia"/>
          <w:lang w:eastAsia="zh-CN"/>
        </w:rPr>
        <w:t>月</w:t>
      </w:r>
      <w:r>
        <w:rPr>
          <w:rFonts w:ascii="Arial" w:hAnsi="Arial"/>
          <w:lang w:eastAsia="zh-CN"/>
        </w:rPr>
        <w:t>15</w:t>
      </w:r>
      <w:r>
        <w:rPr>
          <w:rFonts w:ascii="Arial" w:hAnsi="Arial" w:hint="eastAsia"/>
          <w:lang w:eastAsia="zh-CN"/>
        </w:rPr>
        <w:t>日</w:t>
      </w:r>
      <w:r w:rsidRPr="002C2EAE">
        <w:rPr>
          <w:rFonts w:ascii="Arial" w:hAnsi="Arial" w:hint="eastAsia"/>
          <w:lang w:eastAsia="zh-CN"/>
        </w:rPr>
        <w:t>发布，而</w:t>
      </w:r>
      <w:r w:rsidRPr="002C2EAE">
        <w:rPr>
          <w:rFonts w:ascii="Arial" w:hAnsi="Arial"/>
          <w:lang w:eastAsia="zh-CN"/>
        </w:rPr>
        <w:t>GBT23331</w:t>
      </w:r>
      <w:r w:rsidRPr="002C2EAE">
        <w:rPr>
          <w:rFonts w:ascii="Arial" w:hAnsi="Arial" w:hint="eastAsia"/>
          <w:lang w:eastAsia="zh-CN"/>
        </w:rPr>
        <w:t>是由国家质量监督检验检疫总局、国家标准化管理委员会</w:t>
      </w:r>
      <w:r>
        <w:rPr>
          <w:rFonts w:ascii="Arial" w:hAnsi="Arial" w:hint="eastAsia"/>
          <w:lang w:eastAsia="zh-CN"/>
        </w:rPr>
        <w:t>于</w:t>
      </w:r>
      <w:r>
        <w:rPr>
          <w:rFonts w:ascii="Arial" w:hAnsi="Arial"/>
          <w:lang w:eastAsia="zh-CN"/>
        </w:rPr>
        <w:t>2009</w:t>
      </w:r>
      <w:r>
        <w:rPr>
          <w:rFonts w:ascii="Arial" w:hAnsi="Arial" w:hint="eastAsia"/>
          <w:lang w:eastAsia="zh-CN"/>
        </w:rPr>
        <w:t>年</w:t>
      </w:r>
      <w:r>
        <w:rPr>
          <w:rFonts w:ascii="Arial" w:hAnsi="Arial"/>
          <w:lang w:eastAsia="zh-CN"/>
        </w:rPr>
        <w:t>3</w:t>
      </w:r>
      <w:r>
        <w:rPr>
          <w:rFonts w:ascii="Arial" w:hAnsi="Arial" w:hint="eastAsia"/>
          <w:lang w:eastAsia="zh-CN"/>
        </w:rPr>
        <w:t>月</w:t>
      </w:r>
      <w:r w:rsidRPr="002C2EAE">
        <w:rPr>
          <w:rFonts w:ascii="Arial" w:hAnsi="Arial" w:hint="eastAsia"/>
          <w:lang w:eastAsia="zh-CN"/>
        </w:rPr>
        <w:t>发布。二者均是能源管理体系</w:t>
      </w:r>
      <w:r>
        <w:rPr>
          <w:rFonts w:ascii="Arial" w:hAnsi="Arial" w:hint="eastAsia"/>
          <w:lang w:eastAsia="zh-CN"/>
        </w:rPr>
        <w:t>标准</w:t>
      </w:r>
      <w:r w:rsidRPr="002C2EAE">
        <w:rPr>
          <w:rFonts w:ascii="Arial" w:hAnsi="Arial" w:hint="eastAsia"/>
          <w:lang w:eastAsia="zh-CN"/>
        </w:rPr>
        <w:t>，大部分术语和定义相同，具有互通性，所以建立其中一个体系后可以很方便地转换成另外一个体系。</w:t>
      </w:r>
      <w:r>
        <w:rPr>
          <w:rFonts w:ascii="Arial" w:hAnsi="Arial" w:hint="eastAsia"/>
          <w:lang w:eastAsia="zh-CN"/>
        </w:rPr>
        <w:t>现在国家正在将</w:t>
      </w:r>
      <w:r>
        <w:rPr>
          <w:rFonts w:ascii="Arial" w:hAnsi="Arial"/>
          <w:lang w:eastAsia="zh-CN"/>
        </w:rPr>
        <w:t>ISO50001 :2011</w:t>
      </w:r>
      <w:r>
        <w:rPr>
          <w:rFonts w:ascii="Arial" w:hAnsi="Arial" w:hint="eastAsia"/>
          <w:lang w:eastAsia="zh-CN"/>
        </w:rPr>
        <w:t>同等转化为国家标准代替</w:t>
      </w:r>
      <w:r>
        <w:rPr>
          <w:rFonts w:ascii="Arial" w:hAnsi="Arial"/>
          <w:lang w:eastAsia="zh-CN"/>
        </w:rPr>
        <w:t>GB /T23331</w:t>
      </w:r>
      <w:r>
        <w:rPr>
          <w:rFonts w:ascii="Arial" w:hAnsi="Arial" w:hint="eastAsia"/>
          <w:lang w:eastAsia="zh-CN"/>
        </w:rPr>
        <w:t>：</w:t>
      </w:r>
      <w:r>
        <w:rPr>
          <w:rFonts w:ascii="Arial" w:hAnsi="Arial"/>
          <w:lang w:eastAsia="zh-CN"/>
        </w:rPr>
        <w:t>2009</w:t>
      </w:r>
      <w:r>
        <w:rPr>
          <w:rFonts w:ascii="Arial" w:hAnsi="Arial" w:hint="eastAsia"/>
          <w:lang w:eastAsia="zh-CN"/>
        </w:rPr>
        <w:t>，将来的</w:t>
      </w:r>
      <w:r>
        <w:rPr>
          <w:rFonts w:ascii="Arial" w:hAnsi="Arial"/>
          <w:lang w:eastAsia="zh-CN"/>
        </w:rPr>
        <w:t>GB /T23331</w:t>
      </w:r>
      <w:r>
        <w:rPr>
          <w:rFonts w:ascii="Arial" w:hAnsi="Arial" w:hint="eastAsia"/>
          <w:lang w:eastAsia="zh-CN"/>
        </w:rPr>
        <w:t>标准即为</w:t>
      </w:r>
      <w:r>
        <w:rPr>
          <w:rFonts w:ascii="Arial" w:hAnsi="Arial"/>
          <w:lang w:eastAsia="zh-CN"/>
        </w:rPr>
        <w:t>ISO</w:t>
      </w:r>
      <w:r w:rsidR="00E759F9">
        <w:rPr>
          <w:rFonts w:ascii="Arial" w:hAnsi="Arial" w:hint="eastAsia"/>
          <w:lang w:eastAsia="zh-CN"/>
        </w:rPr>
        <w:t xml:space="preserve"> </w:t>
      </w:r>
      <w:r>
        <w:rPr>
          <w:rFonts w:ascii="Arial" w:hAnsi="Arial"/>
          <w:lang w:eastAsia="zh-CN"/>
        </w:rPr>
        <w:t>50001</w:t>
      </w:r>
      <w:r>
        <w:rPr>
          <w:rFonts w:ascii="Arial" w:hAnsi="Arial" w:hint="eastAsia"/>
          <w:lang w:eastAsia="zh-CN"/>
        </w:rPr>
        <w:t>中文版标准。</w:t>
      </w:r>
    </w:p>
    <w:p w:rsidR="00CF4CCB" w:rsidRDefault="00CF4CCB" w:rsidP="005A31E5">
      <w:pPr>
        <w:pStyle w:val="ListParagraph"/>
        <w:numPr>
          <w:ilvl w:val="0"/>
          <w:numId w:val="24"/>
        </w:numPr>
        <w:spacing w:line="360" w:lineRule="auto"/>
        <w:ind w:firstLineChars="0"/>
        <w:rPr>
          <w:rFonts w:ascii="Arial" w:hAnsi="Arial"/>
          <w:b/>
          <w:lang w:eastAsia="zh-CN"/>
        </w:rPr>
      </w:pPr>
      <w:r>
        <w:rPr>
          <w:rFonts w:ascii="Arial" w:hAnsi="Arial" w:hint="eastAsia"/>
          <w:b/>
          <w:lang w:eastAsia="zh-CN"/>
        </w:rPr>
        <w:t>纺织企业如何建立</w:t>
      </w:r>
      <w:r w:rsidRPr="003A072D">
        <w:rPr>
          <w:rFonts w:ascii="Arial" w:hAnsi="Arial" w:hint="eastAsia"/>
          <w:b/>
          <w:lang w:eastAsia="zh-CN"/>
        </w:rPr>
        <w:t>能源管理体系</w:t>
      </w:r>
      <w:r>
        <w:rPr>
          <w:rFonts w:ascii="Arial" w:hAnsi="Arial" w:hint="eastAsia"/>
          <w:b/>
          <w:lang w:eastAsia="zh-CN"/>
        </w:rPr>
        <w:t>？</w:t>
      </w:r>
    </w:p>
    <w:p w:rsidR="00CF4CCB" w:rsidRPr="00E759F9" w:rsidRDefault="00CF4CCB" w:rsidP="00E759F9">
      <w:pPr>
        <w:pStyle w:val="ListParagraph"/>
        <w:spacing w:line="360" w:lineRule="auto"/>
        <w:ind w:left="918" w:firstLineChars="0" w:firstLine="0"/>
        <w:rPr>
          <w:rFonts w:ascii="Arial"/>
          <w:lang w:eastAsia="zh-CN"/>
        </w:rPr>
      </w:pPr>
      <w:r>
        <w:rPr>
          <w:rFonts w:hint="eastAsia"/>
          <w:lang w:eastAsia="zh-CN"/>
        </w:rPr>
        <w:t>企业依据国际标准</w:t>
      </w:r>
      <w:r w:rsidRPr="00D942BC">
        <w:rPr>
          <w:rFonts w:ascii="Arial"/>
          <w:lang w:eastAsia="zh-CN"/>
        </w:rPr>
        <w:t>ISO 50001</w:t>
      </w:r>
      <w:r>
        <w:rPr>
          <w:rFonts w:ascii="Arial" w:hint="eastAsia"/>
          <w:lang w:eastAsia="zh-CN"/>
        </w:rPr>
        <w:t>或中国标准</w:t>
      </w:r>
      <w:r w:rsidRPr="00567D1B">
        <w:rPr>
          <w:rFonts w:ascii="Arial"/>
          <w:lang w:eastAsia="zh-CN"/>
        </w:rPr>
        <w:t>GB/T23331</w:t>
      </w:r>
      <w:r>
        <w:rPr>
          <w:rFonts w:ascii="Arial" w:hint="eastAsia"/>
          <w:lang w:eastAsia="zh-CN"/>
        </w:rPr>
        <w:t>建立能源管理体系过程中，首先</w:t>
      </w:r>
      <w:r w:rsidR="00E759F9">
        <w:rPr>
          <w:rFonts w:ascii="Arial" w:hint="eastAsia"/>
          <w:lang w:eastAsia="zh-CN"/>
        </w:rPr>
        <w:t>应</w:t>
      </w:r>
      <w:r>
        <w:rPr>
          <w:rFonts w:ascii="Arial" w:hint="eastAsia"/>
          <w:lang w:eastAsia="zh-CN"/>
        </w:rPr>
        <w:t>在企业内进行宣贯和培训，提高能源意识，并建立健全</w:t>
      </w:r>
      <w:r w:rsidR="00E759F9">
        <w:rPr>
          <w:rFonts w:ascii="Arial" w:hint="eastAsia"/>
          <w:lang w:eastAsia="zh-CN"/>
        </w:rPr>
        <w:t>的组织结构；然后对能源利用情况进行诊断，识别能源因素、发现企业</w:t>
      </w:r>
      <w:r>
        <w:rPr>
          <w:rFonts w:ascii="Arial" w:hint="eastAsia"/>
          <w:lang w:eastAsia="zh-CN"/>
        </w:rPr>
        <w:t>节能空间；调查各个层次（车间级、设备级）以往能耗数据以建立基准、能源绩效指标、能源目标和指标及能源管理方案；最后按照标准要求并针对企业的实际情况建立体系文件。</w:t>
      </w:r>
      <w:r w:rsidRPr="00E759F9">
        <w:rPr>
          <w:rFonts w:ascii="Arial" w:hint="eastAsia"/>
          <w:lang w:eastAsia="zh-CN"/>
        </w:rPr>
        <w:t>体系建立完成后便可进入实施阶段，如体系文件的发布、宣传以及体系运行时的有效监控。至此体系已正常实施，之后就需要企业进行不断的</w:t>
      </w:r>
      <w:r w:rsidRPr="00E759F9">
        <w:rPr>
          <w:rFonts w:ascii="Arial"/>
          <w:lang w:eastAsia="zh-CN"/>
        </w:rPr>
        <w:t>PDCA</w:t>
      </w:r>
      <w:r w:rsidRPr="00E759F9">
        <w:rPr>
          <w:rFonts w:ascii="Arial" w:hint="eastAsia"/>
          <w:lang w:eastAsia="zh-CN"/>
        </w:rPr>
        <w:t>循环进行持续改善以充分发挥出体系系统化管理的效果。</w:t>
      </w:r>
    </w:p>
    <w:p w:rsidR="00CF4CCB" w:rsidRDefault="00832FC0" w:rsidP="005A31E5">
      <w:pPr>
        <w:pStyle w:val="ListParagraph"/>
        <w:spacing w:line="360" w:lineRule="auto"/>
        <w:ind w:left="918" w:firstLineChars="0" w:firstLine="0"/>
        <w:rPr>
          <w:rFonts w:ascii="Arial"/>
          <w:lang w:eastAsia="zh-CN"/>
        </w:rPr>
      </w:pPr>
      <w:r>
        <w:rPr>
          <w:rFonts w:ascii="Arial"/>
          <w:noProof/>
          <w:lang w:val="en-US" w:eastAsia="zh-CN"/>
        </w:rPr>
        <w:drawing>
          <wp:inline distT="0" distB="0" distL="0" distR="0">
            <wp:extent cx="5760720" cy="1908148"/>
            <wp:effectExtent l="38100" t="0" r="11430" b="0"/>
            <wp:docPr id="8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F4CCB" w:rsidRDefault="00CF4CCB" w:rsidP="004026DA">
      <w:pPr>
        <w:pStyle w:val="ListParagraph"/>
        <w:spacing w:line="360" w:lineRule="auto"/>
        <w:ind w:left="918" w:firstLineChars="0" w:firstLine="0"/>
        <w:jc w:val="center"/>
        <w:rPr>
          <w:rFonts w:ascii="Arial" w:hAnsi="Arial"/>
          <w:b/>
          <w:lang w:eastAsia="zh-CN"/>
        </w:rPr>
      </w:pPr>
      <w:r>
        <w:rPr>
          <w:rFonts w:ascii="Arial" w:hAnsi="Arial" w:hint="eastAsia"/>
          <w:b/>
          <w:lang w:eastAsia="zh-CN"/>
        </w:rPr>
        <w:t>能源管理体系</w:t>
      </w:r>
      <w:r>
        <w:rPr>
          <w:rFonts w:ascii="Arial" w:hAnsi="Arial"/>
          <w:b/>
          <w:lang w:eastAsia="zh-CN"/>
        </w:rPr>
        <w:t>PDCA</w:t>
      </w:r>
      <w:r>
        <w:rPr>
          <w:rFonts w:ascii="Arial" w:hAnsi="Arial" w:hint="eastAsia"/>
          <w:b/>
          <w:lang w:eastAsia="zh-CN"/>
        </w:rPr>
        <w:t>流程图</w:t>
      </w:r>
      <w:r>
        <w:rPr>
          <w:rFonts w:ascii="Arial" w:hAnsi="Arial"/>
          <w:b/>
          <w:lang w:eastAsia="zh-CN"/>
        </w:rPr>
        <w:t xml:space="preserve"> </w:t>
      </w:r>
    </w:p>
    <w:p w:rsidR="00CF4CCB" w:rsidRDefault="00CF4CCB" w:rsidP="004026DA">
      <w:pPr>
        <w:pStyle w:val="ListParagraph"/>
        <w:spacing w:line="360" w:lineRule="auto"/>
        <w:ind w:left="918" w:firstLineChars="0" w:firstLine="0"/>
        <w:jc w:val="center"/>
        <w:rPr>
          <w:rFonts w:ascii="Arial" w:hAnsi="Arial"/>
          <w:b/>
          <w:lang w:eastAsia="zh-CN"/>
        </w:rPr>
      </w:pPr>
    </w:p>
    <w:p w:rsidR="00622230" w:rsidRDefault="00622230" w:rsidP="004026DA">
      <w:pPr>
        <w:pStyle w:val="ListParagraph"/>
        <w:spacing w:line="360" w:lineRule="auto"/>
        <w:ind w:left="918" w:firstLineChars="0" w:firstLine="0"/>
        <w:jc w:val="center"/>
        <w:rPr>
          <w:rFonts w:ascii="Arial" w:hAnsi="Arial"/>
          <w:b/>
          <w:lang w:eastAsia="zh-CN"/>
        </w:rPr>
      </w:pPr>
    </w:p>
    <w:p w:rsidR="00622230" w:rsidRDefault="00622230" w:rsidP="004026DA">
      <w:pPr>
        <w:pStyle w:val="ListParagraph"/>
        <w:spacing w:line="360" w:lineRule="auto"/>
        <w:ind w:left="918" w:firstLineChars="0" w:firstLine="0"/>
        <w:jc w:val="center"/>
        <w:rPr>
          <w:rFonts w:ascii="Arial" w:hAnsi="Arial"/>
          <w:b/>
          <w:lang w:eastAsia="zh-CN"/>
        </w:rPr>
      </w:pPr>
    </w:p>
    <w:p w:rsidR="00CF4CCB" w:rsidRPr="003A072D" w:rsidRDefault="00CF4CCB" w:rsidP="005A31E5">
      <w:pPr>
        <w:pStyle w:val="ListParagraph"/>
        <w:numPr>
          <w:ilvl w:val="0"/>
          <w:numId w:val="24"/>
        </w:numPr>
        <w:spacing w:line="360" w:lineRule="auto"/>
        <w:ind w:firstLineChars="0"/>
        <w:rPr>
          <w:rFonts w:ascii="Arial" w:hAnsi="Arial"/>
          <w:b/>
          <w:lang w:eastAsia="zh-CN"/>
        </w:rPr>
      </w:pPr>
      <w:r>
        <w:rPr>
          <w:rFonts w:ascii="Arial" w:hAnsi="Arial" w:hint="eastAsia"/>
          <w:b/>
          <w:lang w:eastAsia="zh-CN"/>
        </w:rPr>
        <w:lastRenderedPageBreak/>
        <w:t>纺织</w:t>
      </w:r>
      <w:r w:rsidR="00E759F9">
        <w:rPr>
          <w:rFonts w:ascii="Arial" w:hAnsi="Arial" w:hint="eastAsia"/>
          <w:b/>
          <w:lang w:eastAsia="zh-CN"/>
        </w:rPr>
        <w:t>行业</w:t>
      </w:r>
      <w:r>
        <w:rPr>
          <w:rFonts w:ascii="Arial" w:hAnsi="Arial" w:hint="eastAsia"/>
          <w:b/>
          <w:lang w:eastAsia="zh-CN"/>
        </w:rPr>
        <w:t>企业建立</w:t>
      </w:r>
      <w:r w:rsidRPr="003A072D">
        <w:rPr>
          <w:rFonts w:ascii="Arial" w:hAnsi="Arial" w:hint="eastAsia"/>
          <w:b/>
          <w:lang w:eastAsia="zh-CN"/>
        </w:rPr>
        <w:t>能源管理体系的关键</w:t>
      </w:r>
      <w:r>
        <w:rPr>
          <w:rFonts w:ascii="Arial" w:hAnsi="Arial" w:hint="eastAsia"/>
          <w:b/>
          <w:lang w:eastAsia="zh-CN"/>
        </w:rPr>
        <w:t>是什么</w:t>
      </w:r>
      <w:r w:rsidRPr="003A072D">
        <w:rPr>
          <w:rFonts w:ascii="Arial" w:hAnsi="Arial" w:hint="eastAsia"/>
          <w:b/>
          <w:lang w:eastAsia="zh-CN"/>
        </w:rPr>
        <w:t>？</w:t>
      </w:r>
    </w:p>
    <w:p w:rsidR="00E40A8B" w:rsidRDefault="00CF4CCB" w:rsidP="007A7C74">
      <w:pPr>
        <w:pStyle w:val="ListParagraph"/>
        <w:spacing w:line="360" w:lineRule="auto"/>
        <w:ind w:left="918" w:firstLineChars="0" w:firstLine="0"/>
        <w:rPr>
          <w:rFonts w:ascii="Arial" w:hAnsi="Arial" w:hint="eastAsia"/>
          <w:lang w:eastAsia="zh-CN"/>
        </w:rPr>
      </w:pPr>
      <w:r w:rsidRPr="00210111">
        <w:rPr>
          <w:rFonts w:ascii="Arial" w:hAnsi="Arial" w:hint="eastAsia"/>
          <w:lang w:eastAsia="zh-CN"/>
        </w:rPr>
        <w:t>纺织</w:t>
      </w:r>
      <w:r w:rsidR="00E759F9">
        <w:rPr>
          <w:rFonts w:ascii="Arial" w:hAnsi="Arial" w:hint="eastAsia"/>
          <w:lang w:eastAsia="zh-CN"/>
        </w:rPr>
        <w:t>行业</w:t>
      </w:r>
      <w:r w:rsidRPr="00210111">
        <w:rPr>
          <w:rFonts w:ascii="Arial" w:hAnsi="Arial" w:hint="eastAsia"/>
          <w:lang w:eastAsia="zh-CN"/>
        </w:rPr>
        <w:t>企业建立能源管理体系的关键</w:t>
      </w:r>
      <w:r>
        <w:rPr>
          <w:rFonts w:ascii="Arial" w:hAnsi="Arial" w:hint="eastAsia"/>
          <w:lang w:eastAsia="zh-CN"/>
        </w:rPr>
        <w:t>是能源诊断，</w:t>
      </w:r>
      <w:r w:rsidRPr="00210111">
        <w:rPr>
          <w:rFonts w:ascii="Arial" w:hAnsi="Arial" w:hint="eastAsia"/>
          <w:lang w:eastAsia="zh-CN"/>
        </w:rPr>
        <w:t>无论是企业自己建立能源管理体系或是</w:t>
      </w:r>
      <w:r w:rsidR="00E759F9">
        <w:rPr>
          <w:rFonts w:ascii="Arial" w:hAnsi="Arial" w:hint="eastAsia"/>
          <w:lang w:eastAsia="zh-CN"/>
        </w:rPr>
        <w:t>寻找</w:t>
      </w:r>
      <w:r w:rsidRPr="00210111">
        <w:rPr>
          <w:rFonts w:ascii="Arial" w:hAnsi="Arial" w:hint="eastAsia"/>
          <w:lang w:eastAsia="zh-CN"/>
        </w:rPr>
        <w:t>咨询机构建立，都要对企业的用能情况进行梳理，</w:t>
      </w:r>
      <w:r>
        <w:rPr>
          <w:rFonts w:ascii="Arial" w:hAnsi="Arial" w:hint="eastAsia"/>
          <w:lang w:eastAsia="zh-CN"/>
        </w:rPr>
        <w:t>对用能设备进行分析</w:t>
      </w:r>
      <w:r w:rsidR="001606A1">
        <w:rPr>
          <w:rFonts w:ascii="Arial" w:hAnsi="Arial" w:hint="eastAsia"/>
          <w:lang w:eastAsia="zh-CN"/>
        </w:rPr>
        <w:t>。</w:t>
      </w:r>
      <w:r w:rsidRPr="00210111">
        <w:rPr>
          <w:rFonts w:ascii="Arial" w:hAnsi="Arial" w:hint="eastAsia"/>
          <w:lang w:eastAsia="zh-CN"/>
        </w:rPr>
        <w:t>能源</w:t>
      </w:r>
      <w:r>
        <w:rPr>
          <w:rFonts w:ascii="Arial" w:hAnsi="Arial" w:hint="eastAsia"/>
          <w:lang w:eastAsia="zh-CN"/>
        </w:rPr>
        <w:t>诊断是</w:t>
      </w:r>
      <w:r w:rsidRPr="00210111">
        <w:rPr>
          <w:rFonts w:ascii="Arial" w:hAnsi="Arial" w:hint="eastAsia"/>
          <w:lang w:eastAsia="zh-CN"/>
        </w:rPr>
        <w:t>对企业能源使用情况进行盘查，可以为体系</w:t>
      </w:r>
      <w:r>
        <w:rPr>
          <w:rFonts w:ascii="Arial" w:hAnsi="Arial" w:hint="eastAsia"/>
          <w:lang w:eastAsia="zh-CN"/>
        </w:rPr>
        <w:t>策划</w:t>
      </w:r>
      <w:r w:rsidRPr="00210111">
        <w:rPr>
          <w:rFonts w:ascii="Arial" w:hAnsi="Arial" w:hint="eastAsia"/>
          <w:lang w:eastAsia="zh-CN"/>
        </w:rPr>
        <w:t>准备好大部分要素，如体系边界（</w:t>
      </w:r>
      <w:proofErr w:type="spellStart"/>
      <w:r w:rsidRPr="00210111">
        <w:rPr>
          <w:rFonts w:ascii="Arial" w:hAnsi="Arial"/>
          <w:lang w:eastAsia="zh-CN"/>
        </w:rPr>
        <w:t>Boundaries</w:t>
      </w:r>
      <w:proofErr w:type="spellEnd"/>
      <w:r w:rsidRPr="00210111">
        <w:rPr>
          <w:rFonts w:ascii="Arial" w:hAnsi="Arial" w:hint="eastAsia"/>
          <w:lang w:eastAsia="zh-CN"/>
        </w:rPr>
        <w:t>）、能源基准（</w:t>
      </w:r>
      <w:proofErr w:type="spellStart"/>
      <w:r w:rsidRPr="00210111">
        <w:rPr>
          <w:rFonts w:ascii="Arial" w:hAnsi="Arial"/>
          <w:lang w:eastAsia="zh-CN"/>
        </w:rPr>
        <w:t>Energy</w:t>
      </w:r>
      <w:proofErr w:type="spellEnd"/>
      <w:r w:rsidRPr="00210111">
        <w:rPr>
          <w:rFonts w:ascii="Arial" w:hAnsi="Arial"/>
          <w:lang w:eastAsia="zh-CN"/>
        </w:rPr>
        <w:t xml:space="preserve"> </w:t>
      </w:r>
      <w:proofErr w:type="spellStart"/>
      <w:r w:rsidRPr="00210111">
        <w:rPr>
          <w:rFonts w:ascii="Arial" w:hAnsi="Arial"/>
          <w:lang w:eastAsia="zh-CN"/>
        </w:rPr>
        <w:t>baseline</w:t>
      </w:r>
      <w:proofErr w:type="spellEnd"/>
      <w:r w:rsidRPr="00210111">
        <w:rPr>
          <w:rFonts w:ascii="Arial" w:hAnsi="Arial" w:hint="eastAsia"/>
          <w:lang w:eastAsia="zh-CN"/>
        </w:rPr>
        <w:t>）、重</w:t>
      </w:r>
      <w:r>
        <w:rPr>
          <w:rFonts w:ascii="Arial" w:hAnsi="Arial" w:hint="eastAsia"/>
          <w:lang w:eastAsia="zh-CN"/>
        </w:rPr>
        <w:t>要能源使用</w:t>
      </w:r>
      <w:r w:rsidRPr="00210111">
        <w:rPr>
          <w:rFonts w:ascii="Arial" w:hAnsi="Arial" w:hint="eastAsia"/>
          <w:lang w:eastAsia="zh-CN"/>
        </w:rPr>
        <w:t>（</w:t>
      </w:r>
      <w:proofErr w:type="spellStart"/>
      <w:r w:rsidRPr="00210111">
        <w:rPr>
          <w:rFonts w:ascii="Arial" w:hAnsi="Arial"/>
          <w:lang w:eastAsia="zh-CN"/>
        </w:rPr>
        <w:t>significant</w:t>
      </w:r>
      <w:proofErr w:type="spellEnd"/>
      <w:r w:rsidRPr="00210111">
        <w:rPr>
          <w:rFonts w:ascii="Arial" w:hAnsi="Arial"/>
          <w:lang w:eastAsia="zh-CN"/>
        </w:rPr>
        <w:t xml:space="preserve"> </w:t>
      </w:r>
      <w:proofErr w:type="spellStart"/>
      <w:r w:rsidRPr="00210111">
        <w:rPr>
          <w:rFonts w:ascii="Arial" w:hAnsi="Arial"/>
          <w:lang w:eastAsia="zh-CN"/>
        </w:rPr>
        <w:t>energy</w:t>
      </w:r>
      <w:proofErr w:type="spellEnd"/>
      <w:r w:rsidRPr="00210111">
        <w:rPr>
          <w:rFonts w:ascii="Arial" w:hAnsi="Arial"/>
          <w:lang w:eastAsia="zh-CN"/>
        </w:rPr>
        <w:t xml:space="preserve"> use</w:t>
      </w:r>
      <w:r w:rsidRPr="00210111">
        <w:rPr>
          <w:rFonts w:ascii="Arial" w:hAnsi="Arial" w:hint="eastAsia"/>
          <w:lang w:eastAsia="zh-CN"/>
        </w:rPr>
        <w:t>）、</w:t>
      </w:r>
      <w:r>
        <w:rPr>
          <w:rFonts w:ascii="Arial" w:hAnsi="Arial" w:hint="eastAsia"/>
          <w:lang w:eastAsia="zh-CN"/>
        </w:rPr>
        <w:t>能源绩效改进的机会</w:t>
      </w:r>
      <w:r w:rsidRPr="00210111">
        <w:rPr>
          <w:rFonts w:ascii="Arial" w:hAnsi="Arial" w:hint="eastAsia"/>
          <w:lang w:eastAsia="zh-CN"/>
        </w:rPr>
        <w:t>，还能为体系建立输出可行的能源绩效参数</w:t>
      </w:r>
      <w:proofErr w:type="spellStart"/>
      <w:r w:rsidRPr="00210111">
        <w:rPr>
          <w:rFonts w:ascii="Arial" w:hAnsi="Arial"/>
          <w:lang w:eastAsia="zh-CN"/>
        </w:rPr>
        <w:t>EnPIs</w:t>
      </w:r>
      <w:proofErr w:type="spellEnd"/>
      <w:r>
        <w:rPr>
          <w:rFonts w:ascii="Arial" w:hAnsi="Arial" w:hint="eastAsia"/>
          <w:lang w:eastAsia="zh-CN"/>
        </w:rPr>
        <w:t>、能源目标指标、</w:t>
      </w:r>
      <w:r w:rsidRPr="00210111">
        <w:rPr>
          <w:rFonts w:ascii="Arial" w:hAnsi="Arial" w:hint="eastAsia"/>
          <w:lang w:eastAsia="zh-CN"/>
        </w:rPr>
        <w:t>能源管理方案</w:t>
      </w:r>
      <w:r w:rsidRPr="00210111">
        <w:rPr>
          <w:rFonts w:ascii="Arial" w:hAnsi="Arial"/>
          <w:lang w:eastAsia="zh-CN"/>
        </w:rPr>
        <w:t>(action plan)</w:t>
      </w:r>
      <w:r>
        <w:rPr>
          <w:rFonts w:ascii="Arial" w:hAnsi="Arial" w:hint="eastAsia"/>
          <w:lang w:eastAsia="zh-CN"/>
        </w:rPr>
        <w:t>。</w:t>
      </w:r>
    </w:p>
    <w:p w:rsidR="001606A1" w:rsidRPr="007A7C74" w:rsidRDefault="001606A1" w:rsidP="007A7C74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</w:p>
    <w:p w:rsidR="0012174F" w:rsidRPr="00975BAD" w:rsidRDefault="00975BAD" w:rsidP="004026DA">
      <w:pPr>
        <w:pStyle w:val="ListParagraph"/>
        <w:spacing w:line="360" w:lineRule="auto"/>
        <w:ind w:left="918" w:firstLineChars="0" w:firstLine="0"/>
        <w:rPr>
          <w:rFonts w:ascii="Arial" w:hAnsi="Arial"/>
          <w:b/>
          <w:lang w:eastAsia="zh-CN"/>
        </w:rPr>
      </w:pPr>
      <w:r>
        <w:rPr>
          <w:rFonts w:ascii="Arial" w:hAnsi="Arial" w:hint="eastAsia"/>
          <w:lang w:eastAsia="zh-CN"/>
        </w:rPr>
        <w:t xml:space="preserve">           </w:t>
      </w:r>
      <w:r w:rsidRPr="00975BAD">
        <w:rPr>
          <w:rFonts w:ascii="Arial" w:hAnsi="Arial" w:hint="eastAsia"/>
          <w:b/>
          <w:lang w:eastAsia="zh-CN"/>
        </w:rPr>
        <w:t xml:space="preserve"> </w:t>
      </w:r>
      <w:r w:rsidRPr="001606A1">
        <w:rPr>
          <w:rFonts w:ascii="Arial" w:hAnsi="Arial" w:hint="eastAsia"/>
          <w:b/>
          <w:lang w:eastAsia="zh-CN"/>
        </w:rPr>
        <w:t xml:space="preserve">    </w:t>
      </w:r>
      <w:r w:rsidRPr="001606A1">
        <w:rPr>
          <w:rFonts w:ascii="Arial" w:hAnsi="Arial" w:hint="eastAsia"/>
          <w:b/>
          <w:lang w:eastAsia="zh-CN"/>
        </w:rPr>
        <w:t>能源</w:t>
      </w:r>
      <w:r w:rsidR="00E40A8B" w:rsidRPr="001606A1">
        <w:rPr>
          <w:rFonts w:ascii="Arial" w:hAnsi="Arial" w:hint="eastAsia"/>
          <w:b/>
          <w:lang w:eastAsia="zh-CN"/>
        </w:rPr>
        <w:t>诊断</w:t>
      </w:r>
      <w:r w:rsidRPr="001606A1">
        <w:rPr>
          <w:rFonts w:ascii="Arial" w:hAnsi="Arial" w:hint="eastAsia"/>
          <w:b/>
          <w:lang w:eastAsia="zh-CN"/>
        </w:rPr>
        <w:t xml:space="preserve">    </w:t>
      </w:r>
      <w:r w:rsidRPr="00975BAD">
        <w:rPr>
          <w:rFonts w:ascii="Arial" w:hAnsi="Arial" w:hint="eastAsia"/>
          <w:b/>
          <w:lang w:eastAsia="zh-CN"/>
        </w:rPr>
        <w:t xml:space="preserve">                                    </w:t>
      </w:r>
      <w:r>
        <w:rPr>
          <w:rFonts w:ascii="Arial" w:hAnsi="Arial" w:hint="eastAsia"/>
          <w:b/>
          <w:lang w:eastAsia="zh-CN"/>
        </w:rPr>
        <w:t xml:space="preserve">                 </w:t>
      </w:r>
      <w:r>
        <w:rPr>
          <w:rFonts w:ascii="Arial" w:hAnsi="Arial" w:hint="eastAsia"/>
          <w:b/>
          <w:lang w:eastAsia="zh-CN"/>
        </w:rPr>
        <w:t>能源管理体系</w:t>
      </w:r>
    </w:p>
    <w:p w:rsidR="0012174F" w:rsidRDefault="00183D7B" w:rsidP="004026DA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  <w:r>
        <w:rPr>
          <w:rFonts w:ascii="Arial" w:hAnsi="Arial"/>
          <w:noProof/>
          <w:lang w:val="en-US" w:eastAsia="zh-CN"/>
        </w:rPr>
        <w:pict>
          <v:group id="_x0000_s1031" style="position:absolute;left:0;text-align:left;margin-left:48.4pt;margin-top:4.9pt;width:444.75pt;height:127.5pt;z-index:251661312" coordorigin="1725,6375" coordsize="8895,255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6" type="#_x0000_t15" style="position:absolute;left:1725;top:6375;width:4245;height:2550" fillcolor="#bcbcbc" stroked="f" strokecolor="black [3213]" strokeweight="1.5pt">
              <v:textbox style="mso-next-textbox:#_x0000_s1026">
                <w:txbxContent>
                  <w:p w:rsidR="00AC4293" w:rsidRDefault="00AC4293" w:rsidP="00AC4293">
                    <w:p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</w:p>
                  <w:p w:rsidR="00AC4293" w:rsidRDefault="00AC4293" w:rsidP="00AC4293">
                    <w:pPr>
                      <w:pStyle w:val="ListParagraph"/>
                      <w:numPr>
                        <w:ilvl w:val="0"/>
                        <w:numId w:val="26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用能状况，能源流程</w:t>
                    </w:r>
                  </w:p>
                  <w:p w:rsidR="00AC4293" w:rsidRDefault="00AC4293" w:rsidP="00AC4293">
                    <w:pPr>
                      <w:pStyle w:val="ListParagraph"/>
                      <w:numPr>
                        <w:ilvl w:val="0"/>
                        <w:numId w:val="26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产品综合能耗，产值能耗</w:t>
                    </w:r>
                  </w:p>
                  <w:p w:rsidR="00AC4293" w:rsidRDefault="00AC4293" w:rsidP="00AC4293">
                    <w:pPr>
                      <w:pStyle w:val="ListParagraph"/>
                      <w:numPr>
                        <w:ilvl w:val="0"/>
                        <w:numId w:val="26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能源消费、能源成本指标</w:t>
                    </w:r>
                  </w:p>
                  <w:p w:rsidR="00AC4293" w:rsidRDefault="00AC4293" w:rsidP="00AC4293">
                    <w:pPr>
                      <w:pStyle w:val="ListParagraph"/>
                      <w:numPr>
                        <w:ilvl w:val="0"/>
                        <w:numId w:val="26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用能设备效率测试和数据收集分析</w:t>
                    </w:r>
                  </w:p>
                  <w:p w:rsidR="00AC4293" w:rsidRPr="00AC4293" w:rsidRDefault="00AC4293" w:rsidP="00AC4293">
                    <w:pPr>
                      <w:pStyle w:val="ListParagraph"/>
                      <w:numPr>
                        <w:ilvl w:val="0"/>
                        <w:numId w:val="26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节能建议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8" type="#_x0000_t55" style="position:absolute;left:5175;top:6375;width:2310;height:2550" adj="11431" fillcolor="#f60" stroked="f" strokecolor="black [3213]" strokeweight="1.5pt">
              <v:textbox style="mso-next-textbox:#_x0000_s1028">
                <w:txbxContent>
                  <w:p w:rsidR="00AC4293" w:rsidRDefault="00AC4293" w:rsidP="00AC4293">
                    <w:pPr>
                      <w:ind w:firstLineChars="0" w:firstLine="0"/>
                      <w:rPr>
                        <w:b/>
                        <w:color w:val="FFFFFF" w:themeColor="background1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lang w:eastAsia="zh-CN"/>
                      </w:rPr>
                      <w:t xml:space="preserve">       </w:t>
                    </w:r>
                    <w:r w:rsidRPr="00AC4293">
                      <w:rPr>
                        <w:rFonts w:hint="eastAsia"/>
                        <w:b/>
                        <w:color w:val="FFFFFF" w:themeColor="background1"/>
                        <w:lang w:eastAsia="zh-CN"/>
                      </w:rPr>
                      <w:t>查找</w:t>
                    </w:r>
                  </w:p>
                  <w:p w:rsidR="00AC4293" w:rsidRDefault="00AC4293" w:rsidP="00AC4293">
                    <w:pPr>
                      <w:ind w:firstLineChars="0" w:firstLine="0"/>
                      <w:rPr>
                        <w:b/>
                        <w:color w:val="FFFFFF" w:themeColor="background1"/>
                        <w:lang w:eastAsia="zh-CN"/>
                      </w:rPr>
                    </w:pPr>
                  </w:p>
                  <w:p w:rsidR="00AC4293" w:rsidRDefault="00AC4293" w:rsidP="00AC4293">
                    <w:pPr>
                      <w:ind w:firstLineChars="0" w:firstLine="0"/>
                      <w:rPr>
                        <w:b/>
                        <w:color w:val="FFFFFF" w:themeColor="background1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lang w:eastAsia="zh-CN"/>
                      </w:rPr>
                      <w:t xml:space="preserve">                 </w:t>
                    </w:r>
                  </w:p>
                  <w:p w:rsidR="00AC4293" w:rsidRDefault="00AC4293" w:rsidP="00AC4293">
                    <w:pPr>
                      <w:ind w:firstLineChars="0" w:firstLine="0"/>
                      <w:rPr>
                        <w:b/>
                        <w:color w:val="FFFFFF" w:themeColor="background1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lang w:eastAsia="zh-CN"/>
                      </w:rPr>
                      <w:t xml:space="preserve">                 </w:t>
                    </w:r>
                    <w:r>
                      <w:rPr>
                        <w:rFonts w:hint="eastAsia"/>
                        <w:b/>
                        <w:color w:val="FFFFFF" w:themeColor="background1"/>
                        <w:lang w:eastAsia="zh-CN"/>
                      </w:rPr>
                      <w:t>分析</w:t>
                    </w:r>
                  </w:p>
                  <w:p w:rsidR="00AC4293" w:rsidRDefault="00AC4293" w:rsidP="00AC4293">
                    <w:pPr>
                      <w:ind w:firstLineChars="0" w:firstLine="0"/>
                      <w:rPr>
                        <w:b/>
                        <w:color w:val="FFFFFF" w:themeColor="background1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lang w:eastAsia="zh-CN"/>
                      </w:rPr>
                      <w:t xml:space="preserve">                 </w:t>
                    </w:r>
                  </w:p>
                  <w:p w:rsidR="00AC4293" w:rsidRPr="00AC4293" w:rsidRDefault="00AC4293" w:rsidP="00AC4293">
                    <w:pPr>
                      <w:ind w:firstLineChars="0" w:firstLine="0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lang w:eastAsia="zh-CN"/>
                      </w:rPr>
                      <w:t xml:space="preserve">           </w:t>
                    </w:r>
                    <w:r>
                      <w:rPr>
                        <w:rFonts w:hint="eastAsia"/>
                        <w:b/>
                        <w:color w:val="FFFFFF" w:themeColor="background1"/>
                        <w:lang w:eastAsia="zh-CN"/>
                      </w:rPr>
                      <w:t>合成</w:t>
                    </w:r>
                  </w:p>
                </w:txbxContent>
              </v:textbox>
            </v:shape>
            <v:shape id="_x0000_s1030" type="#_x0000_t55" style="position:absolute;left:6660;top:6375;width:3960;height:2550" fillcolor="#bcbcbc" stroked="f" strokecolor="black [3213]" strokeweight="1.5pt">
              <v:textbox style="mso-next-textbox:#_x0000_s1030">
                <w:txbxContent>
                  <w:p w:rsidR="00975BAD" w:rsidRDefault="00975BAD" w:rsidP="00975BAD">
                    <w:pPr>
                      <w:ind w:firstLine="400"/>
                      <w:rPr>
                        <w:sz w:val="20"/>
                        <w:szCs w:val="20"/>
                        <w:lang w:eastAsia="zh-CN"/>
                      </w:rPr>
                    </w:pPr>
                  </w:p>
                  <w:p w:rsidR="00975BAD" w:rsidRDefault="00975BAD" w:rsidP="00975BAD">
                    <w:pPr>
                      <w:pStyle w:val="ListParagraph"/>
                      <w:numPr>
                        <w:ilvl w:val="0"/>
                        <w:numId w:val="27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能源管理组织架构</w:t>
                    </w:r>
                  </w:p>
                  <w:p w:rsidR="00975BAD" w:rsidRDefault="00975BAD" w:rsidP="00975BAD">
                    <w:pPr>
                      <w:pStyle w:val="ListParagraph"/>
                      <w:numPr>
                        <w:ilvl w:val="0"/>
                        <w:numId w:val="27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能源改善机会</w:t>
                    </w:r>
                  </w:p>
                  <w:p w:rsidR="00975BAD" w:rsidRDefault="00975BAD" w:rsidP="00975BAD">
                    <w:pPr>
                      <w:pStyle w:val="ListParagraph"/>
                      <w:numPr>
                        <w:ilvl w:val="0"/>
                        <w:numId w:val="27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能源基础</w:t>
                    </w:r>
                  </w:p>
                  <w:p w:rsidR="00975BAD" w:rsidRDefault="00975BAD" w:rsidP="00975BAD">
                    <w:pPr>
                      <w:pStyle w:val="ListParagraph"/>
                      <w:numPr>
                        <w:ilvl w:val="0"/>
                        <w:numId w:val="27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能源目标、指标</w:t>
                    </w:r>
                  </w:p>
                  <w:p w:rsidR="00975BAD" w:rsidRPr="00975BAD" w:rsidRDefault="00975BAD" w:rsidP="00975BAD">
                    <w:pPr>
                      <w:pStyle w:val="ListParagraph"/>
                      <w:numPr>
                        <w:ilvl w:val="0"/>
                        <w:numId w:val="27"/>
                      </w:numPr>
                      <w:ind w:firstLineChars="0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能源管理方案</w:t>
                    </w:r>
                  </w:p>
                </w:txbxContent>
              </v:textbox>
            </v:shape>
          </v:group>
        </w:pict>
      </w:r>
    </w:p>
    <w:p w:rsidR="0012174F" w:rsidRDefault="0012174F" w:rsidP="004026DA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</w:p>
    <w:p w:rsidR="0012174F" w:rsidRDefault="0012174F" w:rsidP="004026DA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</w:p>
    <w:p w:rsidR="0012174F" w:rsidRDefault="0012174F" w:rsidP="004026DA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</w:p>
    <w:p w:rsidR="0012174F" w:rsidRDefault="0012174F" w:rsidP="004026DA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</w:p>
    <w:p w:rsidR="0012174F" w:rsidRDefault="0012174F" w:rsidP="004026DA">
      <w:pPr>
        <w:pStyle w:val="ListParagraph"/>
        <w:spacing w:line="360" w:lineRule="auto"/>
        <w:ind w:left="918" w:firstLineChars="0" w:firstLine="0"/>
        <w:rPr>
          <w:rFonts w:ascii="Arial" w:hAnsi="Arial"/>
          <w:lang w:eastAsia="zh-CN"/>
        </w:rPr>
      </w:pPr>
    </w:p>
    <w:p w:rsidR="0012174F" w:rsidRPr="0012174F" w:rsidRDefault="0012174F" w:rsidP="004026DA">
      <w:pPr>
        <w:pStyle w:val="ListParagraph"/>
        <w:spacing w:line="360" w:lineRule="auto"/>
        <w:ind w:left="918" w:firstLineChars="0" w:firstLine="0"/>
        <w:rPr>
          <w:lang w:eastAsia="zh-CN"/>
        </w:rPr>
      </w:pPr>
    </w:p>
    <w:p w:rsidR="00CF4CCB" w:rsidRDefault="00E759F9" w:rsidP="005A31E5">
      <w:pPr>
        <w:pStyle w:val="ListParagraph"/>
        <w:numPr>
          <w:ilvl w:val="0"/>
          <w:numId w:val="24"/>
        </w:numPr>
        <w:spacing w:line="360" w:lineRule="auto"/>
        <w:ind w:firstLineChars="0"/>
        <w:rPr>
          <w:rFonts w:ascii="Arial" w:hAnsi="Arial"/>
          <w:b/>
          <w:lang w:eastAsia="zh-CN"/>
        </w:rPr>
      </w:pPr>
      <w:r>
        <w:rPr>
          <w:rFonts w:ascii="Arial" w:hAnsi="Arial" w:hint="eastAsia"/>
          <w:b/>
          <w:lang w:eastAsia="zh-CN"/>
        </w:rPr>
        <w:t>纺织行业</w:t>
      </w:r>
      <w:r w:rsidR="00CF4CCB">
        <w:rPr>
          <w:rFonts w:ascii="Arial" w:hAnsi="Arial" w:hint="eastAsia"/>
          <w:b/>
          <w:lang w:eastAsia="zh-CN"/>
        </w:rPr>
        <w:t>企业建立能源管理体系时，需要借力专业服务机构吗？</w:t>
      </w:r>
    </w:p>
    <w:p w:rsidR="00805673" w:rsidRDefault="00CF4CCB" w:rsidP="000335B4">
      <w:pPr>
        <w:pStyle w:val="ListParagraph"/>
        <w:spacing w:line="360" w:lineRule="auto"/>
        <w:ind w:left="918" w:firstLineChars="0" w:firstLine="0"/>
        <w:rPr>
          <w:rFonts w:ascii="Arial" w:hAnsi="Arial"/>
          <w:lang w:val="en-US" w:eastAsia="zh-CN"/>
        </w:rPr>
      </w:pPr>
      <w:r>
        <w:rPr>
          <w:rFonts w:ascii="Arial" w:hAnsi="Arial" w:hint="eastAsia"/>
          <w:lang w:eastAsia="zh-CN"/>
        </w:rPr>
        <w:t>由于能源管理体系专业性较强，</w:t>
      </w:r>
      <w:r w:rsidRPr="001761EE">
        <w:rPr>
          <w:rFonts w:ascii="Arial" w:hAnsi="Arial" w:hint="eastAsia"/>
          <w:lang w:eastAsia="zh-CN"/>
        </w:rPr>
        <w:t>企业在能源管理体系建立过程中</w:t>
      </w:r>
      <w:r>
        <w:rPr>
          <w:rFonts w:ascii="Arial" w:hAnsi="Arial" w:hint="eastAsia"/>
          <w:lang w:eastAsia="zh-CN"/>
        </w:rPr>
        <w:t>受到</w:t>
      </w:r>
      <w:r w:rsidRPr="001761EE">
        <w:rPr>
          <w:rFonts w:ascii="Arial" w:hAnsi="Arial" w:hint="eastAsia"/>
          <w:lang w:eastAsia="zh-CN"/>
        </w:rPr>
        <w:t>人力、</w:t>
      </w:r>
      <w:r>
        <w:rPr>
          <w:rFonts w:ascii="Arial" w:hAnsi="Arial" w:hint="eastAsia"/>
          <w:lang w:eastAsia="zh-CN"/>
        </w:rPr>
        <w:t>技术等</w:t>
      </w:r>
      <w:r w:rsidRPr="001761EE">
        <w:rPr>
          <w:rFonts w:ascii="Arial" w:hAnsi="Arial" w:hint="eastAsia"/>
          <w:lang w:eastAsia="zh-CN"/>
        </w:rPr>
        <w:t>方面的制约，</w:t>
      </w:r>
      <w:r>
        <w:rPr>
          <w:rFonts w:ascii="Arial" w:hAnsi="Arial" w:hint="eastAsia"/>
          <w:lang w:eastAsia="zh-CN"/>
        </w:rPr>
        <w:t>如果照搬</w:t>
      </w:r>
      <w:r>
        <w:rPr>
          <w:rFonts w:ascii="Arial" w:hAnsi="Arial"/>
          <w:lang w:eastAsia="zh-CN"/>
        </w:rPr>
        <w:t>QMS</w:t>
      </w:r>
      <w:r>
        <w:rPr>
          <w:rFonts w:ascii="Arial" w:hAnsi="Arial" w:hint="eastAsia"/>
          <w:lang w:eastAsia="zh-CN"/>
        </w:rPr>
        <w:t>和</w:t>
      </w:r>
      <w:r>
        <w:rPr>
          <w:rFonts w:ascii="Arial" w:hAnsi="Arial"/>
          <w:lang w:eastAsia="zh-CN"/>
        </w:rPr>
        <w:t>EMS</w:t>
      </w:r>
      <w:r>
        <w:rPr>
          <w:rFonts w:ascii="Arial" w:hAnsi="Arial" w:hint="eastAsia"/>
          <w:lang w:eastAsia="zh-CN"/>
        </w:rPr>
        <w:t>的做法，往往只是形成条文框架，不具有实际操作性，运行时也会出现诸多问题</w:t>
      </w:r>
      <w:r w:rsidR="00805673">
        <w:rPr>
          <w:rFonts w:ascii="Arial" w:hAnsi="Arial" w:hint="eastAsia"/>
          <w:lang w:eastAsia="zh-CN"/>
        </w:rPr>
        <w:t>，所以</w:t>
      </w:r>
      <w:r w:rsidRPr="001761EE">
        <w:rPr>
          <w:rFonts w:ascii="Arial" w:hAnsi="Arial" w:hint="eastAsia"/>
          <w:lang w:eastAsia="zh-CN"/>
        </w:rPr>
        <w:t>建议企业</w:t>
      </w:r>
      <w:r>
        <w:rPr>
          <w:rFonts w:ascii="Arial" w:hAnsi="Arial" w:hint="eastAsia"/>
          <w:lang w:eastAsia="zh-CN"/>
        </w:rPr>
        <w:t>可尝试</w:t>
      </w:r>
      <w:r w:rsidRPr="001761EE">
        <w:rPr>
          <w:rFonts w:ascii="Arial" w:hAnsi="Arial" w:hint="eastAsia"/>
          <w:lang w:eastAsia="zh-CN"/>
        </w:rPr>
        <w:t>借助有资质、经验丰富的第三方，如</w:t>
      </w:r>
      <w:r w:rsidR="00E646A4" w:rsidRPr="000335B4">
        <w:rPr>
          <w:rFonts w:ascii="Arial" w:hAnsi="Arial" w:hint="eastAsia"/>
          <w:lang w:val="en-US" w:eastAsia="zh-CN"/>
        </w:rPr>
        <w:t>凭借全球庞大的服务网络和专业技术</w:t>
      </w:r>
      <w:r w:rsidR="00E646A4">
        <w:rPr>
          <w:rFonts w:ascii="Arial" w:hAnsi="Arial" w:hint="eastAsia"/>
          <w:lang w:val="en-US" w:eastAsia="zh-CN"/>
        </w:rPr>
        <w:t>，</w:t>
      </w:r>
      <w:r w:rsidR="00E646A4" w:rsidRPr="000335B4">
        <w:rPr>
          <w:rFonts w:ascii="Arial" w:hAnsi="Arial" w:hint="eastAsia"/>
          <w:lang w:val="en-US" w:eastAsia="zh-CN"/>
        </w:rPr>
        <w:t>近几年已为不同行业的领头企业建立能源管理体系并</w:t>
      </w:r>
      <w:r w:rsidR="00E646A4">
        <w:rPr>
          <w:rFonts w:ascii="Arial" w:hAnsi="Arial" w:hint="eastAsia"/>
          <w:lang w:val="en-US" w:eastAsia="zh-CN"/>
        </w:rPr>
        <w:t>取</w:t>
      </w:r>
      <w:r w:rsidR="00E646A4" w:rsidRPr="000335B4">
        <w:rPr>
          <w:rFonts w:ascii="Arial" w:hAnsi="Arial" w:hint="eastAsia"/>
          <w:lang w:val="en-US" w:eastAsia="zh-CN"/>
        </w:rPr>
        <w:t>得巨大的利润收益</w:t>
      </w:r>
      <w:r w:rsidR="00E646A4">
        <w:rPr>
          <w:rFonts w:ascii="Arial" w:hAnsi="Arial" w:hint="eastAsia"/>
          <w:lang w:val="en-US" w:eastAsia="zh-CN"/>
        </w:rPr>
        <w:t>的</w:t>
      </w:r>
      <w:r w:rsidR="006F3F77">
        <w:rPr>
          <w:rFonts w:ascii="Arial" w:hAnsi="Arial" w:hint="eastAsia"/>
          <w:lang w:eastAsia="zh-CN"/>
        </w:rPr>
        <w:t>第三方检测认证机构</w:t>
      </w:r>
      <w:r w:rsidRPr="001761EE">
        <w:rPr>
          <w:rFonts w:ascii="Arial" w:hAnsi="Arial"/>
          <w:lang w:eastAsia="zh-CN"/>
        </w:rPr>
        <w:t>SGS</w:t>
      </w:r>
      <w:r w:rsidR="000335B4">
        <w:rPr>
          <w:rFonts w:ascii="Arial" w:hAnsi="Arial" w:hint="eastAsia"/>
          <w:lang w:eastAsia="zh-CN"/>
        </w:rPr>
        <w:t>。</w:t>
      </w:r>
      <w:r w:rsidRPr="001761EE">
        <w:rPr>
          <w:rFonts w:ascii="Arial" w:hAnsi="Arial" w:hint="eastAsia"/>
          <w:lang w:eastAsia="zh-CN"/>
        </w:rPr>
        <w:t>首先</w:t>
      </w:r>
      <w:r>
        <w:rPr>
          <w:rFonts w:ascii="Arial" w:hAnsi="Arial" w:hint="eastAsia"/>
          <w:lang w:eastAsia="zh-CN"/>
        </w:rPr>
        <w:t>专业</w:t>
      </w:r>
      <w:r w:rsidRPr="001761EE">
        <w:rPr>
          <w:rFonts w:ascii="Arial" w:hAnsi="Arial" w:hint="eastAsia"/>
          <w:lang w:eastAsia="zh-CN"/>
        </w:rPr>
        <w:t>服务机构作为旁观者，可以更清晰地看清企业管理中出现的问题并随时</w:t>
      </w:r>
      <w:r w:rsidR="00E759F9">
        <w:rPr>
          <w:rFonts w:ascii="Arial" w:hAnsi="Arial" w:hint="eastAsia"/>
          <w:lang w:eastAsia="zh-CN"/>
        </w:rPr>
        <w:t>给予</w:t>
      </w:r>
      <w:r w:rsidRPr="001761EE">
        <w:rPr>
          <w:rFonts w:ascii="Arial" w:hAnsi="Arial" w:hint="eastAsia"/>
          <w:lang w:eastAsia="zh-CN"/>
        </w:rPr>
        <w:t>指导</w:t>
      </w:r>
      <w:r w:rsidR="00E759F9">
        <w:rPr>
          <w:rFonts w:ascii="Arial" w:hAnsi="Arial" w:hint="eastAsia"/>
          <w:lang w:eastAsia="zh-CN"/>
        </w:rPr>
        <w:t> </w:t>
      </w:r>
      <w:r w:rsidR="00E759F9">
        <w:rPr>
          <w:rFonts w:ascii="Arial" w:hAnsi="Arial" w:hint="eastAsia"/>
          <w:lang w:eastAsia="zh-CN"/>
        </w:rPr>
        <w:t>；</w:t>
      </w:r>
      <w:r w:rsidRPr="001761EE">
        <w:rPr>
          <w:rFonts w:ascii="Arial" w:hAnsi="Arial" w:hint="eastAsia"/>
          <w:lang w:eastAsia="zh-CN"/>
        </w:rPr>
        <w:t>其次</w:t>
      </w:r>
      <w:r w:rsidR="000335B4">
        <w:rPr>
          <w:rFonts w:ascii="Arial" w:hAnsi="Arial" w:hint="eastAsia"/>
          <w:lang w:eastAsia="zh-CN"/>
        </w:rPr>
        <w:t xml:space="preserve"> </w:t>
      </w:r>
      <w:r w:rsidR="000335B4">
        <w:rPr>
          <w:rFonts w:ascii="Arial" w:hAnsi="Arial" w:hint="eastAsia"/>
          <w:lang w:eastAsia="zh-CN"/>
        </w:rPr>
        <w:t>第三方</w:t>
      </w:r>
      <w:r w:rsidRPr="001761EE">
        <w:rPr>
          <w:rFonts w:ascii="Arial" w:hAnsi="Arial" w:hint="eastAsia"/>
          <w:lang w:eastAsia="zh-CN"/>
        </w:rPr>
        <w:t>拥有相关的专业检测仪器和</w:t>
      </w:r>
      <w:r>
        <w:rPr>
          <w:rFonts w:ascii="Arial" w:hAnsi="Arial" w:hint="eastAsia"/>
          <w:lang w:eastAsia="zh-CN"/>
        </w:rPr>
        <w:lastRenderedPageBreak/>
        <w:t>能源技术服务领域</w:t>
      </w:r>
      <w:r w:rsidR="006F3F77">
        <w:rPr>
          <w:rFonts w:ascii="Arial" w:hAnsi="Arial" w:hint="eastAsia"/>
          <w:lang w:eastAsia="zh-CN"/>
        </w:rPr>
        <w:t>经验丰富的工程师，可</w:t>
      </w:r>
      <w:r w:rsidRPr="001761EE">
        <w:rPr>
          <w:rFonts w:ascii="Arial" w:hAnsi="Arial" w:hint="eastAsia"/>
          <w:lang w:eastAsia="zh-CN"/>
        </w:rPr>
        <w:t>给</w:t>
      </w:r>
      <w:r>
        <w:rPr>
          <w:rFonts w:ascii="Arial" w:hAnsi="Arial" w:hint="eastAsia"/>
          <w:lang w:eastAsia="zh-CN"/>
        </w:rPr>
        <w:t>企业的用能状况作出正确的评估，最终帮助企业找出节能潜力</w:t>
      </w:r>
      <w:r w:rsidR="000335B4">
        <w:rPr>
          <w:rFonts w:ascii="Arial" w:hAnsi="Arial" w:hint="eastAsia"/>
          <w:lang w:eastAsia="zh-CN"/>
        </w:rPr>
        <w:t>，使得体系体系建立更加快捷更加有效。</w:t>
      </w:r>
    </w:p>
    <w:p w:rsidR="00CF4CCB" w:rsidRPr="000335B4" w:rsidRDefault="00CF4CCB" w:rsidP="005A31E5">
      <w:pPr>
        <w:pStyle w:val="ListParagraph"/>
        <w:spacing w:line="360" w:lineRule="auto"/>
        <w:ind w:left="918" w:firstLineChars="0" w:firstLine="0"/>
        <w:rPr>
          <w:rFonts w:ascii="Arial" w:hAnsi="Arial"/>
          <w:lang w:val="en-US" w:eastAsia="zh-CN"/>
        </w:rPr>
      </w:pPr>
    </w:p>
    <w:p w:rsidR="00CF4CCB" w:rsidRDefault="000335B4" w:rsidP="00622230">
      <w:pPr>
        <w:ind w:firstLine="480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 w:rsidR="00CF4CCB" w:rsidRDefault="00CF4CCB" w:rsidP="00622230">
      <w:pPr>
        <w:ind w:firstLine="480"/>
        <w:rPr>
          <w:lang w:val="en-US" w:eastAsia="zh-CN"/>
        </w:rPr>
      </w:pPr>
    </w:p>
    <w:sectPr w:rsidR="00CF4CCB" w:rsidSect="000B1DC8">
      <w:pgSz w:w="11906" w:h="16838"/>
      <w:pgMar w:top="1417" w:right="1417" w:bottom="1417" w:left="1417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2C3762C1"/>
    <w:multiLevelType w:val="hybridMultilevel"/>
    <w:tmpl w:val="69C87A30"/>
    <w:lvl w:ilvl="0" w:tplc="F7F89970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  <w:b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>
    <w:nsid w:val="363D7134"/>
    <w:multiLevelType w:val="hybridMultilevel"/>
    <w:tmpl w:val="5F5E2E10"/>
    <w:lvl w:ilvl="0" w:tplc="481E004E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17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4">
    <w:nsid w:val="4264254C"/>
    <w:multiLevelType w:val="hybridMultilevel"/>
    <w:tmpl w:val="6DA254A6"/>
    <w:lvl w:ilvl="0" w:tplc="F7F899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662A1B54"/>
    <w:multiLevelType w:val="hybridMultilevel"/>
    <w:tmpl w:val="6A8E2134"/>
    <w:lvl w:ilvl="0" w:tplc="A5589396">
      <w:start w:val="1"/>
      <w:numFmt w:val="decimal"/>
      <w:lvlText w:val="%1、"/>
      <w:lvlJc w:val="left"/>
      <w:pPr>
        <w:ind w:left="91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  <w:rPr>
        <w:rFonts w:cs="Times New Roman"/>
      </w:rPr>
    </w:lvl>
  </w:abstractNum>
  <w:abstractNum w:abstractNumId="8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0"/>
  </w:num>
  <w:num w:numId="20">
    <w:abstractNumId w:val="1"/>
  </w:num>
  <w:num w:numId="21">
    <w:abstractNumId w:val="6"/>
  </w:num>
  <w:num w:numId="22">
    <w:abstractNumId w:val="5"/>
  </w:num>
  <w:num w:numId="23">
    <w:abstractNumId w:val="1"/>
  </w:num>
  <w:num w:numId="24">
    <w:abstractNumId w:val="7"/>
  </w:num>
  <w:num w:numId="25">
    <w:abstractNumId w:val="3"/>
  </w:num>
  <w:num w:numId="26">
    <w:abstractNumId w:val="4"/>
  </w:num>
  <w:num w:numId="27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</w:compat>
  <w:rsids>
    <w:rsidRoot w:val="005A31E5"/>
    <w:rsid w:val="00000DBF"/>
    <w:rsid w:val="00010121"/>
    <w:rsid w:val="0001524D"/>
    <w:rsid w:val="000335B4"/>
    <w:rsid w:val="00051572"/>
    <w:rsid w:val="000551F0"/>
    <w:rsid w:val="000723E1"/>
    <w:rsid w:val="000732FD"/>
    <w:rsid w:val="000B0FED"/>
    <w:rsid w:val="000B1DC8"/>
    <w:rsid w:val="000B391E"/>
    <w:rsid w:val="000B50AA"/>
    <w:rsid w:val="000B5B1E"/>
    <w:rsid w:val="000B5F22"/>
    <w:rsid w:val="001000FA"/>
    <w:rsid w:val="00106889"/>
    <w:rsid w:val="0012174F"/>
    <w:rsid w:val="00124F98"/>
    <w:rsid w:val="00143B22"/>
    <w:rsid w:val="00155265"/>
    <w:rsid w:val="001606A1"/>
    <w:rsid w:val="0017011F"/>
    <w:rsid w:val="00175800"/>
    <w:rsid w:val="001761EE"/>
    <w:rsid w:val="00183D7B"/>
    <w:rsid w:val="00195D2A"/>
    <w:rsid w:val="001A3576"/>
    <w:rsid w:val="001B03D9"/>
    <w:rsid w:val="001B189F"/>
    <w:rsid w:val="001B6633"/>
    <w:rsid w:val="001B702B"/>
    <w:rsid w:val="001C685E"/>
    <w:rsid w:val="001D0B06"/>
    <w:rsid w:val="001D49ED"/>
    <w:rsid w:val="001E01B5"/>
    <w:rsid w:val="001E3D3B"/>
    <w:rsid w:val="00205687"/>
    <w:rsid w:val="00206087"/>
    <w:rsid w:val="00210111"/>
    <w:rsid w:val="00216EC5"/>
    <w:rsid w:val="00223E52"/>
    <w:rsid w:val="00226ED0"/>
    <w:rsid w:val="002305AA"/>
    <w:rsid w:val="00230EFD"/>
    <w:rsid w:val="00233BF0"/>
    <w:rsid w:val="00237DAE"/>
    <w:rsid w:val="00241F99"/>
    <w:rsid w:val="00242237"/>
    <w:rsid w:val="002444ED"/>
    <w:rsid w:val="00256A14"/>
    <w:rsid w:val="0026323B"/>
    <w:rsid w:val="00274058"/>
    <w:rsid w:val="00274F10"/>
    <w:rsid w:val="002853A1"/>
    <w:rsid w:val="002874F5"/>
    <w:rsid w:val="00291BE2"/>
    <w:rsid w:val="002A3C5E"/>
    <w:rsid w:val="002C2EAE"/>
    <w:rsid w:val="002C2F8E"/>
    <w:rsid w:val="002C7968"/>
    <w:rsid w:val="002D6D5B"/>
    <w:rsid w:val="002E0A86"/>
    <w:rsid w:val="00307AF3"/>
    <w:rsid w:val="00307DAC"/>
    <w:rsid w:val="003108BB"/>
    <w:rsid w:val="0032700C"/>
    <w:rsid w:val="0033744B"/>
    <w:rsid w:val="00347880"/>
    <w:rsid w:val="00351C19"/>
    <w:rsid w:val="00356507"/>
    <w:rsid w:val="00356A35"/>
    <w:rsid w:val="00365210"/>
    <w:rsid w:val="003736D6"/>
    <w:rsid w:val="0038584E"/>
    <w:rsid w:val="003870CE"/>
    <w:rsid w:val="0038747F"/>
    <w:rsid w:val="00396417"/>
    <w:rsid w:val="003A072D"/>
    <w:rsid w:val="003D383C"/>
    <w:rsid w:val="003E236B"/>
    <w:rsid w:val="003E4636"/>
    <w:rsid w:val="003F1603"/>
    <w:rsid w:val="003F5070"/>
    <w:rsid w:val="004026DA"/>
    <w:rsid w:val="004043F2"/>
    <w:rsid w:val="004107E1"/>
    <w:rsid w:val="004131DE"/>
    <w:rsid w:val="00437072"/>
    <w:rsid w:val="00437399"/>
    <w:rsid w:val="00443969"/>
    <w:rsid w:val="004449B6"/>
    <w:rsid w:val="004558B9"/>
    <w:rsid w:val="00491008"/>
    <w:rsid w:val="004A7626"/>
    <w:rsid w:val="004C40AF"/>
    <w:rsid w:val="004D4292"/>
    <w:rsid w:val="004E5D40"/>
    <w:rsid w:val="004F14A2"/>
    <w:rsid w:val="00500259"/>
    <w:rsid w:val="00507F37"/>
    <w:rsid w:val="00520378"/>
    <w:rsid w:val="00523446"/>
    <w:rsid w:val="005456D5"/>
    <w:rsid w:val="00547091"/>
    <w:rsid w:val="00547142"/>
    <w:rsid w:val="005666AB"/>
    <w:rsid w:val="00567D1B"/>
    <w:rsid w:val="00567FE1"/>
    <w:rsid w:val="0057183C"/>
    <w:rsid w:val="005744FB"/>
    <w:rsid w:val="0059162E"/>
    <w:rsid w:val="005958A2"/>
    <w:rsid w:val="005A31E5"/>
    <w:rsid w:val="005A60A7"/>
    <w:rsid w:val="005B0BB7"/>
    <w:rsid w:val="005C105C"/>
    <w:rsid w:val="005C5B5D"/>
    <w:rsid w:val="005D50D1"/>
    <w:rsid w:val="005F0704"/>
    <w:rsid w:val="005F5E1A"/>
    <w:rsid w:val="00607EA5"/>
    <w:rsid w:val="00622230"/>
    <w:rsid w:val="0063135E"/>
    <w:rsid w:val="006319E2"/>
    <w:rsid w:val="00645864"/>
    <w:rsid w:val="00646D29"/>
    <w:rsid w:val="00657CDB"/>
    <w:rsid w:val="00671B99"/>
    <w:rsid w:val="00675BF6"/>
    <w:rsid w:val="00677767"/>
    <w:rsid w:val="006A1596"/>
    <w:rsid w:val="006B382B"/>
    <w:rsid w:val="006B5D43"/>
    <w:rsid w:val="006D28D1"/>
    <w:rsid w:val="006E20EC"/>
    <w:rsid w:val="006E7656"/>
    <w:rsid w:val="006F0E5A"/>
    <w:rsid w:val="006F3F77"/>
    <w:rsid w:val="00700C3D"/>
    <w:rsid w:val="007219F6"/>
    <w:rsid w:val="00722DC1"/>
    <w:rsid w:val="00727447"/>
    <w:rsid w:val="00742BA6"/>
    <w:rsid w:val="0074617F"/>
    <w:rsid w:val="00753525"/>
    <w:rsid w:val="007608F3"/>
    <w:rsid w:val="00761864"/>
    <w:rsid w:val="00781BFD"/>
    <w:rsid w:val="00781C4C"/>
    <w:rsid w:val="00784215"/>
    <w:rsid w:val="007863C5"/>
    <w:rsid w:val="0079668E"/>
    <w:rsid w:val="00796B72"/>
    <w:rsid w:val="007A4E79"/>
    <w:rsid w:val="007A5782"/>
    <w:rsid w:val="007A6F87"/>
    <w:rsid w:val="007A7C74"/>
    <w:rsid w:val="007B6F35"/>
    <w:rsid w:val="007D4FB0"/>
    <w:rsid w:val="007D5879"/>
    <w:rsid w:val="007D5C5A"/>
    <w:rsid w:val="007E35A4"/>
    <w:rsid w:val="00805673"/>
    <w:rsid w:val="0081368A"/>
    <w:rsid w:val="00814044"/>
    <w:rsid w:val="00820DE8"/>
    <w:rsid w:val="0082528E"/>
    <w:rsid w:val="00832FC0"/>
    <w:rsid w:val="00837F04"/>
    <w:rsid w:val="008722C9"/>
    <w:rsid w:val="00876138"/>
    <w:rsid w:val="008822D1"/>
    <w:rsid w:val="00883640"/>
    <w:rsid w:val="00892AD7"/>
    <w:rsid w:val="008A4C9E"/>
    <w:rsid w:val="008A6727"/>
    <w:rsid w:val="008B1B6C"/>
    <w:rsid w:val="008C2034"/>
    <w:rsid w:val="008D0EB8"/>
    <w:rsid w:val="008D1150"/>
    <w:rsid w:val="008D1A29"/>
    <w:rsid w:val="008E6FE9"/>
    <w:rsid w:val="009054FC"/>
    <w:rsid w:val="00906082"/>
    <w:rsid w:val="009157DF"/>
    <w:rsid w:val="00917681"/>
    <w:rsid w:val="00934D61"/>
    <w:rsid w:val="00936AE7"/>
    <w:rsid w:val="00947615"/>
    <w:rsid w:val="00961427"/>
    <w:rsid w:val="00975BAD"/>
    <w:rsid w:val="009772B3"/>
    <w:rsid w:val="00981971"/>
    <w:rsid w:val="00986573"/>
    <w:rsid w:val="00987E28"/>
    <w:rsid w:val="009A6D8E"/>
    <w:rsid w:val="009A75A5"/>
    <w:rsid w:val="009B2ACF"/>
    <w:rsid w:val="009B2FE5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402D9"/>
    <w:rsid w:val="00A43B7D"/>
    <w:rsid w:val="00A44756"/>
    <w:rsid w:val="00A56416"/>
    <w:rsid w:val="00A56808"/>
    <w:rsid w:val="00A666C0"/>
    <w:rsid w:val="00A87F6E"/>
    <w:rsid w:val="00AA2860"/>
    <w:rsid w:val="00AB684D"/>
    <w:rsid w:val="00AC4293"/>
    <w:rsid w:val="00AD07B5"/>
    <w:rsid w:val="00AD341C"/>
    <w:rsid w:val="00AE4CFB"/>
    <w:rsid w:val="00AE5B9A"/>
    <w:rsid w:val="00AE71BA"/>
    <w:rsid w:val="00B05D00"/>
    <w:rsid w:val="00B1752F"/>
    <w:rsid w:val="00B201E3"/>
    <w:rsid w:val="00B208C7"/>
    <w:rsid w:val="00B32678"/>
    <w:rsid w:val="00B36452"/>
    <w:rsid w:val="00B403C5"/>
    <w:rsid w:val="00B40C4D"/>
    <w:rsid w:val="00B468B7"/>
    <w:rsid w:val="00B4696C"/>
    <w:rsid w:val="00B60A2C"/>
    <w:rsid w:val="00B63CA4"/>
    <w:rsid w:val="00B81FD7"/>
    <w:rsid w:val="00B865E8"/>
    <w:rsid w:val="00B903C3"/>
    <w:rsid w:val="00BA178D"/>
    <w:rsid w:val="00BB5FC9"/>
    <w:rsid w:val="00BD04D4"/>
    <w:rsid w:val="00BE21A1"/>
    <w:rsid w:val="00C101E4"/>
    <w:rsid w:val="00C174A5"/>
    <w:rsid w:val="00C17C10"/>
    <w:rsid w:val="00C26065"/>
    <w:rsid w:val="00C57D61"/>
    <w:rsid w:val="00C60AB0"/>
    <w:rsid w:val="00C61F07"/>
    <w:rsid w:val="00C72CF6"/>
    <w:rsid w:val="00C774F1"/>
    <w:rsid w:val="00C8150C"/>
    <w:rsid w:val="00C83997"/>
    <w:rsid w:val="00C87FFC"/>
    <w:rsid w:val="00C91D6E"/>
    <w:rsid w:val="00CA5B10"/>
    <w:rsid w:val="00CB6540"/>
    <w:rsid w:val="00CB67F2"/>
    <w:rsid w:val="00CD1ED8"/>
    <w:rsid w:val="00CD2B9B"/>
    <w:rsid w:val="00CE72B0"/>
    <w:rsid w:val="00CF0145"/>
    <w:rsid w:val="00CF0D56"/>
    <w:rsid w:val="00CF4CCB"/>
    <w:rsid w:val="00D14A10"/>
    <w:rsid w:val="00D2744C"/>
    <w:rsid w:val="00D46E54"/>
    <w:rsid w:val="00D502D3"/>
    <w:rsid w:val="00D51285"/>
    <w:rsid w:val="00D71F65"/>
    <w:rsid w:val="00D74944"/>
    <w:rsid w:val="00D81DCA"/>
    <w:rsid w:val="00D942BC"/>
    <w:rsid w:val="00DB2EB1"/>
    <w:rsid w:val="00DB2FB3"/>
    <w:rsid w:val="00DB343A"/>
    <w:rsid w:val="00DC553D"/>
    <w:rsid w:val="00DF4307"/>
    <w:rsid w:val="00DF774C"/>
    <w:rsid w:val="00E00C8B"/>
    <w:rsid w:val="00E01CD2"/>
    <w:rsid w:val="00E1161B"/>
    <w:rsid w:val="00E12464"/>
    <w:rsid w:val="00E14A99"/>
    <w:rsid w:val="00E153BC"/>
    <w:rsid w:val="00E225A4"/>
    <w:rsid w:val="00E269F5"/>
    <w:rsid w:val="00E31893"/>
    <w:rsid w:val="00E40A8B"/>
    <w:rsid w:val="00E40D46"/>
    <w:rsid w:val="00E46A0C"/>
    <w:rsid w:val="00E646A4"/>
    <w:rsid w:val="00E65166"/>
    <w:rsid w:val="00E72F3F"/>
    <w:rsid w:val="00E7551E"/>
    <w:rsid w:val="00E759F9"/>
    <w:rsid w:val="00E77D4B"/>
    <w:rsid w:val="00E82E31"/>
    <w:rsid w:val="00E91B53"/>
    <w:rsid w:val="00E9777C"/>
    <w:rsid w:val="00EA5B9F"/>
    <w:rsid w:val="00EB7065"/>
    <w:rsid w:val="00ED0730"/>
    <w:rsid w:val="00ED3B66"/>
    <w:rsid w:val="00ED6AA8"/>
    <w:rsid w:val="00ED6AAB"/>
    <w:rsid w:val="00F04B2F"/>
    <w:rsid w:val="00F206A3"/>
    <w:rsid w:val="00F30A01"/>
    <w:rsid w:val="00F43F50"/>
    <w:rsid w:val="00F57112"/>
    <w:rsid w:val="00F73806"/>
    <w:rsid w:val="00F75313"/>
    <w:rsid w:val="00F75EA8"/>
    <w:rsid w:val="00F8512E"/>
    <w:rsid w:val="00F93CA7"/>
    <w:rsid w:val="00F94B52"/>
    <w:rsid w:val="00F9566D"/>
    <w:rsid w:val="00FA32C1"/>
    <w:rsid w:val="00FA5983"/>
    <w:rsid w:val="00FA5B27"/>
    <w:rsid w:val="00FC2961"/>
    <w:rsid w:val="00FC71F7"/>
    <w:rsid w:val="00FC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A31E5"/>
    <w:pPr>
      <w:ind w:firstLineChars="200" w:firstLine="198"/>
      <w:textAlignment w:val="center"/>
    </w:pPr>
    <w:rPr>
      <w:rFonts w:ascii="Times New Roman" w:hAnsi="Times New Roman"/>
      <w:kern w:val="0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3C5"/>
    <w:pPr>
      <w:keepNext/>
      <w:numPr>
        <w:numId w:val="23"/>
      </w:numPr>
      <w:spacing w:before="360" w:after="120"/>
      <w:outlineLvl w:val="0"/>
    </w:pPr>
    <w:rPr>
      <w:rFonts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03C5"/>
    <w:pPr>
      <w:keepNext/>
      <w:numPr>
        <w:ilvl w:val="3"/>
        <w:numId w:val="23"/>
      </w:numPr>
      <w:outlineLvl w:val="3"/>
    </w:pPr>
    <w:rPr>
      <w:rFonts w:eastAsia="黑体"/>
      <w:bCs/>
      <w:sz w:val="1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3C5"/>
    <w:rPr>
      <w:rFonts w:eastAsia="Times New Roman" w:cs="Arial"/>
      <w:b/>
      <w:caps/>
      <w:color w:val="FF6600"/>
      <w:spacing w:val="20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1572"/>
    <w:rPr>
      <w:rFonts w:eastAsia="Times New Roman" w:cs="Arial"/>
      <w:b/>
      <w:iCs/>
      <w:smallCaps/>
      <w:color w:val="363636"/>
      <w:spacing w:val="15"/>
      <w:kern w:val="32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1572"/>
    <w:rPr>
      <w:rFonts w:cs="Arial"/>
      <w:b/>
      <w:bCs/>
      <w:smallCaps/>
      <w:color w:val="FF6600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1572"/>
    <w:rPr>
      <w:rFonts w:eastAsia="黑体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1572"/>
    <w:rPr>
      <w:rFonts w:cs="Times New Roman"/>
      <w:sz w:val="22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1572"/>
    <w:rPr>
      <w:rFonts w:cs="Times New Roman"/>
      <w:bCs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1572"/>
    <w:rPr>
      <w:rFonts w:cs="Times New Roman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1572"/>
    <w:rPr>
      <w:rFonts w:cs="Times New Roman"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1572"/>
    <w:rPr>
      <w:rFonts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051572"/>
    <w:pPr>
      <w:tabs>
        <w:tab w:val="center" w:pos="4513"/>
        <w:tab w:val="right" w:pos="9026"/>
      </w:tabs>
    </w:pPr>
    <w:rPr>
      <w:rFonts w:eastAsia="黑体"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572"/>
    <w:rPr>
      <w:rFonts w:eastAsia="黑体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51572"/>
    <w:pPr>
      <w:spacing w:before="240" w:after="60"/>
      <w:jc w:val="center"/>
      <w:outlineLvl w:val="0"/>
    </w:pPr>
    <w:rPr>
      <w:rFonts w:eastAsia="黑体"/>
      <w:b/>
      <w:bCs/>
      <w:kern w:val="28"/>
      <w:szCs w:val="32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1572"/>
    <w:rPr>
      <w:rFonts w:eastAsia="黑体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1572"/>
    <w:pPr>
      <w:spacing w:after="60"/>
      <w:jc w:val="center"/>
      <w:outlineLvl w:val="1"/>
    </w:pPr>
    <w:rPr>
      <w:rFonts w:eastAsia="黑体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1572"/>
    <w:rPr>
      <w:rFonts w:eastAsia="黑体" w:cs="Times New Roman"/>
    </w:rPr>
  </w:style>
  <w:style w:type="character" w:styleId="Hyperlink">
    <w:name w:val="Hyperlink"/>
    <w:basedOn w:val="DefaultParagraphFont"/>
    <w:uiPriority w:val="99"/>
    <w:rsid w:val="00051572"/>
    <w:rPr>
      <w:rFonts w:ascii="Arial" w:hAnsi="Arial" w:cs="Times New Roman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051572"/>
    <w:rPr>
      <w:rFonts w:ascii="Arial" w:hAnsi="Arial" w:cs="Times New Roman"/>
      <w:i/>
      <w:color w:val="363636"/>
      <w:sz w:val="20"/>
      <w:u w:val="single"/>
    </w:rPr>
  </w:style>
  <w:style w:type="character" w:styleId="Strong">
    <w:name w:val="Strong"/>
    <w:basedOn w:val="DefaultParagraphFont"/>
    <w:uiPriority w:val="99"/>
    <w:qFormat/>
    <w:rsid w:val="0005157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1572"/>
    <w:rPr>
      <w:rFonts w:ascii="Arial" w:hAnsi="Arial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051572"/>
    <w:rPr>
      <w:rFonts w:eastAsia="黑体"/>
      <w:szCs w:val="3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51572"/>
    <w:rPr>
      <w:rFonts w:eastAsia="黑体"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51572"/>
    <w:rPr>
      <w:rFonts w:eastAsia="黑体"/>
      <w:i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51572"/>
    <w:rPr>
      <w:rFonts w:eastAsia="黑体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1572"/>
    <w:pPr>
      <w:ind w:left="720" w:right="720"/>
    </w:pPr>
    <w:rPr>
      <w:rFonts w:eastAsia="黑体"/>
      <w:b/>
      <w:i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51572"/>
    <w:rPr>
      <w:rFonts w:eastAsia="黑体"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05157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5157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5157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5157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51572"/>
    <w:rPr>
      <w:rFonts w:ascii="Arial" w:eastAsia="黑体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rsid w:val="00051572"/>
    <w:pPr>
      <w:numPr>
        <w:numId w:val="18"/>
      </w:numPr>
      <w:spacing w:before="60"/>
    </w:pPr>
    <w:rPr>
      <w:rFonts w:eastAsia="黑体"/>
      <w:szCs w:val="20"/>
      <w:lang w:eastAsia="en-US"/>
    </w:rPr>
  </w:style>
  <w:style w:type="character" w:customStyle="1" w:styleId="List1Char">
    <w:name w:val="List 1 Char"/>
    <w:basedOn w:val="DefaultParagraphFont"/>
    <w:link w:val="List1"/>
    <w:uiPriority w:val="99"/>
    <w:locked/>
    <w:rsid w:val="00051572"/>
    <w:rPr>
      <w:rFonts w:eastAsia="黑体" w:cs="Times New Roman"/>
    </w:rPr>
  </w:style>
  <w:style w:type="paragraph" w:customStyle="1" w:styleId="Highlight">
    <w:name w:val="Highlight"/>
    <w:basedOn w:val="Normal"/>
    <w:uiPriority w:val="99"/>
    <w:rsid w:val="00051572"/>
    <w:rPr>
      <w:color w:val="BF0000"/>
    </w:rPr>
  </w:style>
  <w:style w:type="paragraph" w:customStyle="1" w:styleId="Numbered1">
    <w:name w:val="Numbered 1"/>
    <w:basedOn w:val="Normal"/>
    <w:uiPriority w:val="99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rsid w:val="00051572"/>
    <w:pPr>
      <w:numPr>
        <w:numId w:val="0"/>
      </w:numPr>
      <w:spacing w:before="0"/>
    </w:pPr>
    <w:rPr>
      <w:szCs w:val="24"/>
      <w:lang w:eastAsia="fr-FR"/>
    </w:rPr>
  </w:style>
  <w:style w:type="paragraph" w:customStyle="1" w:styleId="StyleHeading5Firstline0cm">
    <w:name w:val="Style Heading 5 + First line:  0 cm"/>
    <w:basedOn w:val="Heading5"/>
    <w:uiPriority w:val="99"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rsid w:val="00051572"/>
    <w:pPr>
      <w:spacing w:before="40"/>
    </w:pPr>
    <w:rPr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locked/>
    <w:rsid w:val="00051572"/>
    <w:rPr>
      <w:rFonts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572"/>
    <w:rPr>
      <w:rFonts w:cs="Times New Roman"/>
      <w:sz w:val="24"/>
      <w:szCs w:val="24"/>
      <w:lang w:eastAsia="fr-FR"/>
    </w:rPr>
  </w:style>
  <w:style w:type="table" w:styleId="TableGrid">
    <w:name w:val="Table Grid"/>
    <w:aliases w:val="SGS Table Basic 1"/>
    <w:basedOn w:val="TableNormal"/>
    <w:uiPriority w:val="99"/>
    <w:rsid w:val="0005157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uiPriority w:val="99"/>
    <w:rsid w:val="00051572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</w:style>
  <w:style w:type="paragraph" w:styleId="TOC1">
    <w:name w:val="toc 1"/>
    <w:basedOn w:val="Normal"/>
    <w:next w:val="Normal"/>
    <w:autoRedefine/>
    <w:uiPriority w:val="9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="黑体"/>
      <w:b/>
      <w:caps/>
      <w:noProof/>
      <w:color w:val="FFFFFF"/>
      <w:sz w:val="18"/>
      <w:szCs w:val="20"/>
      <w:lang w:eastAsia="en-US"/>
    </w:rPr>
  </w:style>
  <w:style w:type="paragraph" w:styleId="TOC2">
    <w:name w:val="toc 2"/>
    <w:basedOn w:val="Normal"/>
    <w:next w:val="Normal"/>
    <w:autoRedefine/>
    <w:uiPriority w:val="99"/>
    <w:rsid w:val="00051572"/>
    <w:pPr>
      <w:keepNext/>
      <w:keepLines/>
      <w:tabs>
        <w:tab w:val="left" w:pos="880"/>
        <w:tab w:val="right" w:leader="dot" w:pos="9072"/>
      </w:tabs>
    </w:pPr>
    <w:rPr>
      <w:rFonts w:eastAsia="黑体"/>
      <w:smallCaps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9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="黑体"/>
      <w:noProof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uiPriority w:val="99"/>
    <w:rsid w:val="00C72CF6"/>
    <w:rPr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FF66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shd w:val="clear" w:color="auto" w:fill="363636"/>
      </w:tcPr>
    </w:tblStylePr>
    <w:tblStylePr w:type="swCell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B40C4D"/>
    <w:rPr>
      <w:color w:val="FFFFFF"/>
      <w:kern w:val="0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rFonts w:cs="Times New Roman"/>
        <w:b/>
        <w:bCs/>
        <w:i/>
        <w:iCs/>
      </w:rPr>
      <w:tblPr/>
      <w:tcPr>
        <w:shd w:val="clear" w:color="auto" w:fill="363636"/>
      </w:tcPr>
    </w:tblStylePr>
    <w:tblStylePr w:type="firstCol">
      <w:rPr>
        <w:rFonts w:cs="Times New Roman"/>
        <w:b/>
        <w:bCs/>
        <w:i/>
        <w:iCs/>
      </w:rPr>
      <w:tblPr/>
      <w:tcPr>
        <w:shd w:val="clear" w:color="auto" w:fill="FF6600"/>
      </w:tcPr>
    </w:tblStylePr>
    <w:tblStylePr w:type="nwCell">
      <w:rPr>
        <w:rFonts w:cs="Times New Roman"/>
      </w:rPr>
      <w:tblPr/>
      <w:tcPr>
        <w:shd w:val="clear" w:color="auto" w:fill="363636"/>
      </w:tcPr>
    </w:tblStylePr>
    <w:tblStylePr w:type="swCell">
      <w:rPr>
        <w:rFonts w:cs="Times New Roman"/>
        <w:b/>
        <w:bCs/>
        <w:i w:val="0"/>
        <w:iCs w:val="0"/>
      </w:rPr>
    </w:tblStylePr>
  </w:style>
  <w:style w:type="table" w:styleId="TableList8">
    <w:name w:val="Table List 8"/>
    <w:basedOn w:val="TableNormal"/>
    <w:uiPriority w:val="99"/>
    <w:rsid w:val="00B40C4D"/>
    <w:rPr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rFonts w:cs="Times New Roman"/>
        <w:b/>
        <w:bCs/>
        <w:i/>
        <w:iCs/>
      </w:rPr>
      <w:tblPr/>
      <w:tcPr>
        <w:shd w:val="clear" w:color="auto" w:fill="FF6600"/>
      </w:tcPr>
    </w:tblStylePr>
    <w:tblStylePr w:type="lastRow">
      <w:rPr>
        <w:rFonts w:cs="Times New Roman"/>
        <w:b/>
        <w:bCs/>
      </w:rPr>
      <w:tblPr/>
      <w:tcPr>
        <w:shd w:val="clear" w:color="auto" w:fill="FF6600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shd w:val="clear" w:color="auto" w:fill="BCBCBC"/>
      </w:tcPr>
    </w:tblStylePr>
    <w:tblStylePr w:type="band2Horz">
      <w:rPr>
        <w:rFonts w:cs="Times New Roman"/>
      </w:rPr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uiPriority w:val="99"/>
    <w:rsid w:val="00B40C4D"/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rFonts w:cs="Times New Roman"/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rFonts w:cs="Times New Roman"/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GS">
    <w:name w:val="SGS"/>
    <w:rsid w:val="000703AB"/>
    <w:pPr>
      <w:numPr>
        <w:numId w:val="5"/>
      </w:numPr>
    </w:pPr>
  </w:style>
  <w:style w:type="numbering" w:customStyle="1" w:styleId="Style1">
    <w:name w:val="Style1"/>
    <w:rsid w:val="000703A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9E03CB-3A5D-47A7-8EF4-72E0E5FC9A47}" type="doc">
      <dgm:prSet loTypeId="urn:microsoft.com/office/officeart/2005/8/layout/process3" loCatId="process" qsTypeId="urn:microsoft.com/office/officeart/2005/8/quickstyle/simple1#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CCA5CF72-32AF-4F73-8C00-505F628FE54C}">
      <dgm:prSet phldrT="[Text]" custT="1"/>
      <dgm:spPr/>
      <dgm:t>
        <a:bodyPr/>
        <a:lstStyle/>
        <a:p>
          <a:pPr algn="l"/>
          <a:r>
            <a:rPr lang="en-US" altLang="zh-CN" sz="900" b="1"/>
            <a:t>Plan </a:t>
          </a:r>
          <a:r>
            <a:rPr lang="zh-CN" altLang="en-US" sz="900" b="1"/>
            <a:t>策划</a:t>
          </a:r>
        </a:p>
      </dgm:t>
    </dgm:pt>
    <dgm:pt modelId="{5414CB75-C8B5-4BF1-BEC8-6CB8039490DB}" type="parTrans" cxnId="{2AC7E1DC-8CEC-48D8-ADD6-5D9BD38A37F2}">
      <dgm:prSet/>
      <dgm:spPr/>
      <dgm:t>
        <a:bodyPr/>
        <a:lstStyle/>
        <a:p>
          <a:pPr algn="l"/>
          <a:endParaRPr lang="zh-CN" altLang="en-US"/>
        </a:p>
      </dgm:t>
    </dgm:pt>
    <dgm:pt modelId="{0F129326-2652-424A-924B-B4F0C96AE6AF}" type="sibTrans" cxnId="{2AC7E1DC-8CEC-48D8-ADD6-5D9BD38A37F2}">
      <dgm:prSet/>
      <dgm:spPr/>
      <dgm:t>
        <a:bodyPr/>
        <a:lstStyle/>
        <a:p>
          <a:pPr algn="l"/>
          <a:endParaRPr lang="zh-CN" altLang="en-US"/>
        </a:p>
      </dgm:t>
    </dgm:pt>
    <dgm:pt modelId="{9BBAA12C-27AF-4E1E-974D-3FFF74B9F096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发布能源方针</a:t>
          </a:r>
        </a:p>
      </dgm:t>
    </dgm:pt>
    <dgm:pt modelId="{F7CC76F8-02E7-48EE-884E-8DCF27804709}" type="parTrans" cxnId="{20663595-5DFC-43F7-8FCA-A433541E0D40}">
      <dgm:prSet/>
      <dgm:spPr/>
      <dgm:t>
        <a:bodyPr/>
        <a:lstStyle/>
        <a:p>
          <a:pPr algn="l"/>
          <a:endParaRPr lang="zh-CN" altLang="en-US"/>
        </a:p>
      </dgm:t>
    </dgm:pt>
    <dgm:pt modelId="{1E412E5D-029D-4CC5-8296-EA70BE51ECB6}" type="sibTrans" cxnId="{20663595-5DFC-43F7-8FCA-A433541E0D40}">
      <dgm:prSet/>
      <dgm:spPr/>
      <dgm:t>
        <a:bodyPr/>
        <a:lstStyle/>
        <a:p>
          <a:pPr algn="l"/>
          <a:endParaRPr lang="zh-CN" altLang="en-US"/>
        </a:p>
      </dgm:t>
    </dgm:pt>
    <dgm:pt modelId="{3E8936A5-3050-441E-A150-3EEE60DBF996}">
      <dgm:prSet phldrT="[Text]" custT="1"/>
      <dgm:spPr/>
      <dgm:t>
        <a:bodyPr/>
        <a:lstStyle/>
        <a:p>
          <a:pPr algn="l"/>
          <a:r>
            <a:rPr lang="en-US" altLang="zh-CN" sz="900" b="1"/>
            <a:t>Do</a:t>
          </a:r>
          <a:r>
            <a:rPr lang="zh-CN" altLang="en-US" sz="900" b="1"/>
            <a:t>实施</a:t>
          </a:r>
        </a:p>
      </dgm:t>
    </dgm:pt>
    <dgm:pt modelId="{8E189A98-B603-4847-B83E-2FAEE4CD3CF5}" type="parTrans" cxnId="{30FEF525-72C1-4913-981F-395B8A3333DF}">
      <dgm:prSet/>
      <dgm:spPr/>
      <dgm:t>
        <a:bodyPr/>
        <a:lstStyle/>
        <a:p>
          <a:pPr algn="l"/>
          <a:endParaRPr lang="zh-CN" altLang="en-US"/>
        </a:p>
      </dgm:t>
    </dgm:pt>
    <dgm:pt modelId="{5538EA5B-46A8-4171-A4DC-58D110BD1EE2}" type="sibTrans" cxnId="{30FEF525-72C1-4913-981F-395B8A3333DF}">
      <dgm:prSet/>
      <dgm:spPr/>
      <dgm:t>
        <a:bodyPr/>
        <a:lstStyle/>
        <a:p>
          <a:pPr algn="l"/>
          <a:endParaRPr lang="zh-CN" altLang="en-US"/>
        </a:p>
      </dgm:t>
    </dgm:pt>
    <dgm:pt modelId="{BDCC5550-B6E1-4AC4-AFBC-D09C7ED59575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体系运行</a:t>
          </a:r>
        </a:p>
      </dgm:t>
    </dgm:pt>
    <dgm:pt modelId="{231C8031-C207-45B8-B9AB-A931B2108EBE}" type="parTrans" cxnId="{1EBC8E6B-3929-42EB-8574-64483528263A}">
      <dgm:prSet/>
      <dgm:spPr/>
      <dgm:t>
        <a:bodyPr/>
        <a:lstStyle/>
        <a:p>
          <a:pPr algn="l"/>
          <a:endParaRPr lang="zh-CN" altLang="en-US"/>
        </a:p>
      </dgm:t>
    </dgm:pt>
    <dgm:pt modelId="{EEF8C531-71B5-4D3E-BA38-A8FB900F8E8D}" type="sibTrans" cxnId="{1EBC8E6B-3929-42EB-8574-64483528263A}">
      <dgm:prSet/>
      <dgm:spPr/>
      <dgm:t>
        <a:bodyPr/>
        <a:lstStyle/>
        <a:p>
          <a:pPr algn="l"/>
          <a:endParaRPr lang="zh-CN" altLang="en-US"/>
        </a:p>
      </dgm:t>
    </dgm:pt>
    <dgm:pt modelId="{447BC146-E4FB-417A-A66C-0D4C32662193}">
      <dgm:prSet phldrT="[Text]" custT="1"/>
      <dgm:spPr/>
      <dgm:t>
        <a:bodyPr/>
        <a:lstStyle/>
        <a:p>
          <a:pPr algn="l"/>
          <a:r>
            <a:rPr lang="en-US" altLang="zh-CN" sz="900" b="1"/>
            <a:t>Check</a:t>
          </a:r>
          <a:r>
            <a:rPr lang="zh-CN" altLang="en-US" sz="900" b="1"/>
            <a:t>检查</a:t>
          </a:r>
        </a:p>
      </dgm:t>
    </dgm:pt>
    <dgm:pt modelId="{01515E55-1754-430F-AAC3-2363B9FF97CB}" type="parTrans" cxnId="{72B8C264-C8CD-45B9-9354-4C08CD076F5D}">
      <dgm:prSet/>
      <dgm:spPr/>
      <dgm:t>
        <a:bodyPr/>
        <a:lstStyle/>
        <a:p>
          <a:pPr algn="l"/>
          <a:endParaRPr lang="zh-CN" altLang="en-US"/>
        </a:p>
      </dgm:t>
    </dgm:pt>
    <dgm:pt modelId="{8261684A-3BF4-4456-819E-0E0E71FFC738}" type="sibTrans" cxnId="{72B8C264-C8CD-45B9-9354-4C08CD076F5D}">
      <dgm:prSet/>
      <dgm:spPr/>
      <dgm:t>
        <a:bodyPr/>
        <a:lstStyle/>
        <a:p>
          <a:pPr algn="l"/>
          <a:endParaRPr lang="zh-CN" altLang="en-US"/>
        </a:p>
      </dgm:t>
    </dgm:pt>
    <dgm:pt modelId="{2E52B43A-0C55-43FD-A125-EEB0716C5B74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过程监视与测量</a:t>
          </a:r>
        </a:p>
      </dgm:t>
    </dgm:pt>
    <dgm:pt modelId="{5E0B813A-FCDA-4BB4-A721-560BBE394267}" type="parTrans" cxnId="{BE1682C0-2A93-485C-BD4E-E40891E64B92}">
      <dgm:prSet/>
      <dgm:spPr/>
      <dgm:t>
        <a:bodyPr/>
        <a:lstStyle/>
        <a:p>
          <a:pPr algn="l"/>
          <a:endParaRPr lang="zh-CN" altLang="en-US"/>
        </a:p>
      </dgm:t>
    </dgm:pt>
    <dgm:pt modelId="{D875747F-0A9A-4781-9C22-FB66EB20C118}" type="sibTrans" cxnId="{BE1682C0-2A93-485C-BD4E-E40891E64B92}">
      <dgm:prSet/>
      <dgm:spPr/>
      <dgm:t>
        <a:bodyPr/>
        <a:lstStyle/>
        <a:p>
          <a:pPr algn="l"/>
          <a:endParaRPr lang="zh-CN" altLang="en-US"/>
        </a:p>
      </dgm:t>
    </dgm:pt>
    <dgm:pt modelId="{9EC213FA-9EA0-4367-B787-14186063E837}">
      <dgm:prSet custT="1"/>
      <dgm:spPr/>
      <dgm:t>
        <a:bodyPr/>
        <a:lstStyle/>
        <a:p>
          <a:pPr algn="l"/>
          <a:r>
            <a:rPr lang="en-US" altLang="zh-CN" sz="900" b="1"/>
            <a:t>Act</a:t>
          </a:r>
          <a:r>
            <a:rPr lang="zh-CN" altLang="en-US" sz="900" b="1"/>
            <a:t>改进</a:t>
          </a:r>
        </a:p>
      </dgm:t>
    </dgm:pt>
    <dgm:pt modelId="{E76A3CD7-B926-4A9D-A58B-A030A482B952}" type="parTrans" cxnId="{1EC5494E-350C-4A29-A267-FBB6EE223651}">
      <dgm:prSet/>
      <dgm:spPr/>
      <dgm:t>
        <a:bodyPr/>
        <a:lstStyle/>
        <a:p>
          <a:pPr algn="l"/>
          <a:endParaRPr lang="zh-CN" altLang="en-US"/>
        </a:p>
      </dgm:t>
    </dgm:pt>
    <dgm:pt modelId="{304932E3-2240-4811-8072-A04F9F0E6117}" type="sibTrans" cxnId="{1EC5494E-350C-4A29-A267-FBB6EE223651}">
      <dgm:prSet/>
      <dgm:spPr/>
      <dgm:t>
        <a:bodyPr/>
        <a:lstStyle/>
        <a:p>
          <a:pPr algn="l"/>
          <a:endParaRPr lang="zh-CN" altLang="en-US"/>
        </a:p>
      </dgm:t>
    </dgm:pt>
    <dgm:pt modelId="{EFA207CB-720B-45B8-9E95-19D7D9AC3ECA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能源审计</a:t>
          </a:r>
        </a:p>
      </dgm:t>
    </dgm:pt>
    <dgm:pt modelId="{AB752571-6A31-45EF-AB90-79285A7F4CFB}" type="parTrans" cxnId="{F9925D1E-5313-4D91-A82C-4ECF28A8B3BA}">
      <dgm:prSet/>
      <dgm:spPr/>
      <dgm:t>
        <a:bodyPr/>
        <a:lstStyle/>
        <a:p>
          <a:endParaRPr lang="zh-CN" altLang="en-US"/>
        </a:p>
      </dgm:t>
    </dgm:pt>
    <dgm:pt modelId="{22B2D75D-3FE3-4259-9A45-81A2EBD8596C}" type="sibTrans" cxnId="{F9925D1E-5313-4D91-A82C-4ECF28A8B3BA}">
      <dgm:prSet/>
      <dgm:spPr/>
      <dgm:t>
        <a:bodyPr/>
        <a:lstStyle/>
        <a:p>
          <a:endParaRPr lang="zh-CN" altLang="en-US"/>
        </a:p>
      </dgm:t>
    </dgm:pt>
    <dgm:pt modelId="{B8ED3A12-D415-4F24-B094-A3ED583E6455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基准建立</a:t>
          </a:r>
        </a:p>
      </dgm:t>
    </dgm:pt>
    <dgm:pt modelId="{6C3847AF-44D2-4AE2-89A0-6427C9504797}" type="parTrans" cxnId="{82EDA5C0-BC9A-4FB4-A839-26958BD0058C}">
      <dgm:prSet/>
      <dgm:spPr/>
      <dgm:t>
        <a:bodyPr/>
        <a:lstStyle/>
        <a:p>
          <a:endParaRPr lang="zh-CN" altLang="en-US"/>
        </a:p>
      </dgm:t>
    </dgm:pt>
    <dgm:pt modelId="{444A4EA2-98B2-4F4C-90CB-606DFE060BE4}" type="sibTrans" cxnId="{82EDA5C0-BC9A-4FB4-A839-26958BD0058C}">
      <dgm:prSet/>
      <dgm:spPr/>
      <dgm:t>
        <a:bodyPr/>
        <a:lstStyle/>
        <a:p>
          <a:endParaRPr lang="zh-CN" altLang="en-US"/>
        </a:p>
      </dgm:t>
    </dgm:pt>
    <dgm:pt modelId="{090B3987-1B88-421E-B27F-0DBB779FB5C0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能源绩效参数确定</a:t>
          </a:r>
        </a:p>
      </dgm:t>
    </dgm:pt>
    <dgm:pt modelId="{7F5218D6-5053-4CD5-9A16-6CCD03932A7D}" type="parTrans" cxnId="{55C0EBF1-EDCE-4B04-B378-BF48D4DC2933}">
      <dgm:prSet/>
      <dgm:spPr/>
      <dgm:t>
        <a:bodyPr/>
        <a:lstStyle/>
        <a:p>
          <a:endParaRPr lang="zh-CN" altLang="en-US"/>
        </a:p>
      </dgm:t>
    </dgm:pt>
    <dgm:pt modelId="{755EC669-F0BE-4081-B252-05EED8E142F2}" type="sibTrans" cxnId="{55C0EBF1-EDCE-4B04-B378-BF48D4DC2933}">
      <dgm:prSet/>
      <dgm:spPr/>
      <dgm:t>
        <a:bodyPr/>
        <a:lstStyle/>
        <a:p>
          <a:endParaRPr lang="zh-CN" altLang="en-US"/>
        </a:p>
      </dgm:t>
    </dgm:pt>
    <dgm:pt modelId="{1DE577A6-5A3C-4181-A445-E647F439C951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目标、指标和管理方案建立</a:t>
          </a:r>
        </a:p>
      </dgm:t>
    </dgm:pt>
    <dgm:pt modelId="{66233068-96E0-4354-BC31-7609BB52DDF0}" type="parTrans" cxnId="{3CEFAAC4-A6C2-4000-AE43-9E2EA98C5308}">
      <dgm:prSet/>
      <dgm:spPr/>
      <dgm:t>
        <a:bodyPr/>
        <a:lstStyle/>
        <a:p>
          <a:endParaRPr lang="zh-CN" altLang="en-US"/>
        </a:p>
      </dgm:t>
    </dgm:pt>
    <dgm:pt modelId="{08A7CEC1-3258-438F-891F-7E4F2937062F}" type="sibTrans" cxnId="{3CEFAAC4-A6C2-4000-AE43-9E2EA98C5308}">
      <dgm:prSet/>
      <dgm:spPr/>
      <dgm:t>
        <a:bodyPr/>
        <a:lstStyle/>
        <a:p>
          <a:endParaRPr lang="zh-CN" altLang="en-US"/>
        </a:p>
      </dgm:t>
    </dgm:pt>
    <dgm:pt modelId="{38867BBF-9415-483E-870A-E0443A92E18C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管理方案实施</a:t>
          </a:r>
        </a:p>
      </dgm:t>
    </dgm:pt>
    <dgm:pt modelId="{AC1DDFFD-227F-4DF2-911D-A1CC188C2A94}" type="parTrans" cxnId="{EDF72A83-8FE5-472B-99AC-9E0B200B8D7D}">
      <dgm:prSet/>
      <dgm:spPr/>
      <dgm:t>
        <a:bodyPr/>
        <a:lstStyle/>
        <a:p>
          <a:endParaRPr lang="zh-CN" altLang="en-US"/>
        </a:p>
      </dgm:t>
    </dgm:pt>
    <dgm:pt modelId="{886A8247-DEF9-4E68-A888-348154B5D93C}" type="sibTrans" cxnId="{EDF72A83-8FE5-472B-99AC-9E0B200B8D7D}">
      <dgm:prSet/>
      <dgm:spPr/>
      <dgm:t>
        <a:bodyPr/>
        <a:lstStyle/>
        <a:p>
          <a:endParaRPr lang="zh-CN" altLang="en-US"/>
        </a:p>
      </dgm:t>
    </dgm:pt>
    <dgm:pt modelId="{CA647101-475A-448C-82B1-3C22EE4D5C55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有效沟通</a:t>
          </a:r>
        </a:p>
      </dgm:t>
    </dgm:pt>
    <dgm:pt modelId="{3495131F-ED48-47CA-AF18-D4D7C68F29B7}" type="parTrans" cxnId="{F7ED134C-7A05-480C-8056-09871507AAAD}">
      <dgm:prSet/>
      <dgm:spPr/>
      <dgm:t>
        <a:bodyPr/>
        <a:lstStyle/>
        <a:p>
          <a:endParaRPr lang="zh-CN" altLang="en-US"/>
        </a:p>
      </dgm:t>
    </dgm:pt>
    <dgm:pt modelId="{2732EF8D-5A1D-4BD4-99DF-A37374A974CC}" type="sibTrans" cxnId="{F7ED134C-7A05-480C-8056-09871507AAAD}">
      <dgm:prSet/>
      <dgm:spPr/>
      <dgm:t>
        <a:bodyPr/>
        <a:lstStyle/>
        <a:p>
          <a:endParaRPr lang="zh-CN" altLang="en-US"/>
        </a:p>
      </dgm:t>
    </dgm:pt>
    <dgm:pt modelId="{5CF6ED0C-4AF2-4B77-AD99-EF6DB6699A31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主要参数监视与测量</a:t>
          </a:r>
        </a:p>
      </dgm:t>
    </dgm:pt>
    <dgm:pt modelId="{00391A32-DCC2-4712-B451-F1ED039D3D15}" type="parTrans" cxnId="{964A8AA2-6A34-483A-AD19-C0E01687936E}">
      <dgm:prSet/>
      <dgm:spPr/>
      <dgm:t>
        <a:bodyPr/>
        <a:lstStyle/>
        <a:p>
          <a:endParaRPr lang="zh-CN" altLang="en-US"/>
        </a:p>
      </dgm:t>
    </dgm:pt>
    <dgm:pt modelId="{EE5BDBF7-711E-43A0-9589-37CE293C2FC0}" type="sibTrans" cxnId="{964A8AA2-6A34-483A-AD19-C0E01687936E}">
      <dgm:prSet/>
      <dgm:spPr/>
      <dgm:t>
        <a:bodyPr/>
        <a:lstStyle/>
        <a:p>
          <a:endParaRPr lang="zh-CN" altLang="en-US"/>
        </a:p>
      </dgm:t>
    </dgm:pt>
    <dgm:pt modelId="{F42F92F6-E249-4D47-B1CE-7823D78C7962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能源绩效分析</a:t>
          </a:r>
        </a:p>
      </dgm:t>
    </dgm:pt>
    <dgm:pt modelId="{9038371C-56C3-4527-868C-4DA8781EC75A}" type="parTrans" cxnId="{72ADF3B1-4FD8-4ABA-844D-998980B5B9B8}">
      <dgm:prSet/>
      <dgm:spPr/>
      <dgm:t>
        <a:bodyPr/>
        <a:lstStyle/>
        <a:p>
          <a:endParaRPr lang="zh-CN" altLang="en-US"/>
        </a:p>
      </dgm:t>
    </dgm:pt>
    <dgm:pt modelId="{0AB8AD90-D2F6-45DC-8945-7189D463F04B}" type="sibTrans" cxnId="{72ADF3B1-4FD8-4ABA-844D-998980B5B9B8}">
      <dgm:prSet/>
      <dgm:spPr/>
      <dgm:t>
        <a:bodyPr/>
        <a:lstStyle/>
        <a:p>
          <a:endParaRPr lang="zh-CN" altLang="en-US"/>
        </a:p>
      </dgm:t>
    </dgm:pt>
    <dgm:pt modelId="{1E16E11E-30CD-40B1-995B-8A644B43DF18}">
      <dgm:prSet phldrT="[Text]" custT="1"/>
      <dgm:spPr/>
      <dgm:t>
        <a:bodyPr/>
        <a:lstStyle/>
        <a:p>
          <a:pPr algn="l"/>
          <a:r>
            <a:rPr lang="zh-CN" altLang="en-US" sz="1000">
              <a:latin typeface="宋体" pitchFamily="2" charset="-122"/>
              <a:ea typeface="宋体" pitchFamily="2" charset="-122"/>
            </a:rPr>
            <a:t>内部审核、管理评审</a:t>
          </a:r>
        </a:p>
      </dgm:t>
    </dgm:pt>
    <dgm:pt modelId="{AFAD932D-A64C-43C3-BD16-3A6AD3018D33}" type="parTrans" cxnId="{BB8847F6-490D-4B0F-9637-6A584E5B5786}">
      <dgm:prSet/>
      <dgm:spPr/>
      <dgm:t>
        <a:bodyPr/>
        <a:lstStyle/>
        <a:p>
          <a:endParaRPr lang="zh-CN" altLang="en-US"/>
        </a:p>
      </dgm:t>
    </dgm:pt>
    <dgm:pt modelId="{295BF5A7-ED7D-40C3-AF49-17054FC2104F}" type="sibTrans" cxnId="{BB8847F6-490D-4B0F-9637-6A584E5B5786}">
      <dgm:prSet/>
      <dgm:spPr/>
      <dgm:t>
        <a:bodyPr/>
        <a:lstStyle/>
        <a:p>
          <a:endParaRPr lang="zh-CN" altLang="en-US"/>
        </a:p>
      </dgm:t>
    </dgm:pt>
    <dgm:pt modelId="{F94D8F0A-DF81-4702-84CB-05A84D12AE82}">
      <dgm:prSet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持续改善</a:t>
          </a:r>
        </a:p>
      </dgm:t>
    </dgm:pt>
    <dgm:pt modelId="{17D4820B-FDE9-4AA2-B33B-017991530834}" type="parTrans" cxnId="{99D0B297-230E-42AA-99CA-560CD6F2708F}">
      <dgm:prSet/>
      <dgm:spPr/>
      <dgm:t>
        <a:bodyPr/>
        <a:lstStyle/>
        <a:p>
          <a:endParaRPr lang="zh-CN" altLang="en-US"/>
        </a:p>
      </dgm:t>
    </dgm:pt>
    <dgm:pt modelId="{C1B12001-FC66-4ADC-9890-AA6437A76E5B}" type="sibTrans" cxnId="{99D0B297-230E-42AA-99CA-560CD6F2708F}">
      <dgm:prSet/>
      <dgm:spPr/>
      <dgm:t>
        <a:bodyPr/>
        <a:lstStyle/>
        <a:p>
          <a:endParaRPr lang="zh-CN" altLang="en-US"/>
        </a:p>
      </dgm:t>
    </dgm:pt>
    <dgm:pt modelId="{C7C4CC85-5E97-474D-B7B7-0E7BF75041C5}" type="pres">
      <dgm:prSet presAssocID="{729E03CB-3A5D-47A7-8EF4-72E0E5FC9A4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AAF74FEB-27FE-4460-AA07-5B021A575B71}" type="pres">
      <dgm:prSet presAssocID="{CCA5CF72-32AF-4F73-8C00-505F628FE54C}" presName="composite" presStyleCnt="0"/>
      <dgm:spPr/>
    </dgm:pt>
    <dgm:pt modelId="{E6F00E41-2682-430A-AEAB-4B73D51BB0B8}" type="pres">
      <dgm:prSet presAssocID="{CCA5CF72-32AF-4F73-8C00-505F628FE54C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5A09C04-4633-42DE-89DF-6557AFB1A353}" type="pres">
      <dgm:prSet presAssocID="{CCA5CF72-32AF-4F73-8C00-505F628FE54C}" presName="parSh" presStyleLbl="node1" presStyleIdx="0" presStyleCnt="4"/>
      <dgm:spPr/>
      <dgm:t>
        <a:bodyPr/>
        <a:lstStyle/>
        <a:p>
          <a:endParaRPr lang="zh-CN" altLang="en-US"/>
        </a:p>
      </dgm:t>
    </dgm:pt>
    <dgm:pt modelId="{EA5C3D32-8304-4B70-81B0-BF9498BB0D9A}" type="pres">
      <dgm:prSet presAssocID="{CCA5CF72-32AF-4F73-8C00-505F628FE54C}" presName="desTx" presStyleLbl="fgAcc1" presStyleIdx="0" presStyleCnt="4" custScaleX="11669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9A8E036-81DD-48A7-A4DD-51311E03D014}" type="pres">
      <dgm:prSet presAssocID="{0F129326-2652-424A-924B-B4F0C96AE6AF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928F1DF9-40EF-44EA-BE12-21319FDD32A0}" type="pres">
      <dgm:prSet presAssocID="{0F129326-2652-424A-924B-B4F0C96AE6AF}" presName="connTx" presStyleLbl="sibTrans2D1" presStyleIdx="0" presStyleCnt="3"/>
      <dgm:spPr/>
      <dgm:t>
        <a:bodyPr/>
        <a:lstStyle/>
        <a:p>
          <a:endParaRPr lang="zh-CN" altLang="en-US"/>
        </a:p>
      </dgm:t>
    </dgm:pt>
    <dgm:pt modelId="{38C53756-AE40-42C5-B635-3D32860D6E54}" type="pres">
      <dgm:prSet presAssocID="{3E8936A5-3050-441E-A150-3EEE60DBF996}" presName="composite" presStyleCnt="0"/>
      <dgm:spPr/>
    </dgm:pt>
    <dgm:pt modelId="{E5A1468E-7885-45F3-A002-2F30E9DDFA21}" type="pres">
      <dgm:prSet presAssocID="{3E8936A5-3050-441E-A150-3EEE60DBF996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9B8F925-F99A-491E-930E-716A693D3682}" type="pres">
      <dgm:prSet presAssocID="{3E8936A5-3050-441E-A150-3EEE60DBF996}" presName="parSh" presStyleLbl="node1" presStyleIdx="1" presStyleCnt="4"/>
      <dgm:spPr/>
      <dgm:t>
        <a:bodyPr/>
        <a:lstStyle/>
        <a:p>
          <a:endParaRPr lang="zh-CN" altLang="en-US"/>
        </a:p>
      </dgm:t>
    </dgm:pt>
    <dgm:pt modelId="{0238DED0-B91E-4A54-B459-BE43FD90D887}" type="pres">
      <dgm:prSet presAssocID="{3E8936A5-3050-441E-A150-3EEE60DBF996}" presName="desTx" presStyleLbl="fgAcc1" presStyleIdx="1" presStyleCnt="4" custScaleX="12258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2F02B7E-CCC7-45BA-99B7-75D14E4FE23C}" type="pres">
      <dgm:prSet presAssocID="{5538EA5B-46A8-4171-A4DC-58D110BD1EE2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121B32B8-CA9C-4A73-A4AF-DDB2E860EE5F}" type="pres">
      <dgm:prSet presAssocID="{5538EA5B-46A8-4171-A4DC-58D110BD1EE2}" presName="connTx" presStyleLbl="sibTrans2D1" presStyleIdx="1" presStyleCnt="3"/>
      <dgm:spPr/>
      <dgm:t>
        <a:bodyPr/>
        <a:lstStyle/>
        <a:p>
          <a:endParaRPr lang="zh-CN" altLang="en-US"/>
        </a:p>
      </dgm:t>
    </dgm:pt>
    <dgm:pt modelId="{383B7E20-E77B-4D80-87FF-16323EDC49D2}" type="pres">
      <dgm:prSet presAssocID="{447BC146-E4FB-417A-A66C-0D4C32662193}" presName="composite" presStyleCnt="0"/>
      <dgm:spPr/>
    </dgm:pt>
    <dgm:pt modelId="{3390D96C-DD11-45BA-BBB0-3409EEA5889B}" type="pres">
      <dgm:prSet presAssocID="{447BC146-E4FB-417A-A66C-0D4C32662193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073C4C3-D7E9-467A-A13E-E805C62FB5E7}" type="pres">
      <dgm:prSet presAssocID="{447BC146-E4FB-417A-A66C-0D4C32662193}" presName="parSh" presStyleLbl="node1" presStyleIdx="2" presStyleCnt="4"/>
      <dgm:spPr/>
      <dgm:t>
        <a:bodyPr/>
        <a:lstStyle/>
        <a:p>
          <a:endParaRPr lang="zh-CN" altLang="en-US"/>
        </a:p>
      </dgm:t>
    </dgm:pt>
    <dgm:pt modelId="{C9719EE9-A8EE-4893-9A1D-249E4DBE17A5}" type="pres">
      <dgm:prSet presAssocID="{447BC146-E4FB-417A-A66C-0D4C32662193}" presName="desTx" presStyleLbl="fgAcc1" presStyleIdx="2" presStyleCnt="4" custScaleX="13699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F776C9D-3B24-4B40-B9F7-0BB8A0421A78}" type="pres">
      <dgm:prSet presAssocID="{8261684A-3BF4-4456-819E-0E0E71FFC738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F68A5099-A642-46BB-80EF-E309D5A0FB09}" type="pres">
      <dgm:prSet presAssocID="{8261684A-3BF4-4456-819E-0E0E71FFC738}" presName="connTx" presStyleLbl="sibTrans2D1" presStyleIdx="2" presStyleCnt="3"/>
      <dgm:spPr/>
      <dgm:t>
        <a:bodyPr/>
        <a:lstStyle/>
        <a:p>
          <a:endParaRPr lang="zh-CN" altLang="en-US"/>
        </a:p>
      </dgm:t>
    </dgm:pt>
    <dgm:pt modelId="{87F6C8CF-287C-486D-A368-62AD4B910CC8}" type="pres">
      <dgm:prSet presAssocID="{9EC213FA-9EA0-4367-B787-14186063E837}" presName="composite" presStyleCnt="0"/>
      <dgm:spPr/>
    </dgm:pt>
    <dgm:pt modelId="{D6D75E96-D4DA-429E-B273-7A1C962ECA91}" type="pres">
      <dgm:prSet presAssocID="{9EC213FA-9EA0-4367-B787-14186063E837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6A3E204-34F9-407D-B01F-091947CB7DCA}" type="pres">
      <dgm:prSet presAssocID="{9EC213FA-9EA0-4367-B787-14186063E837}" presName="parSh" presStyleLbl="node1" presStyleIdx="3" presStyleCnt="4"/>
      <dgm:spPr/>
      <dgm:t>
        <a:bodyPr/>
        <a:lstStyle/>
        <a:p>
          <a:endParaRPr lang="zh-CN" altLang="en-US"/>
        </a:p>
      </dgm:t>
    </dgm:pt>
    <dgm:pt modelId="{6D23CA66-6E27-4025-95EA-B8FFE7064C9F}" type="pres">
      <dgm:prSet presAssocID="{9EC213FA-9EA0-4367-B787-14186063E837}" presName="desTx" presStyleLbl="fgAcc1" presStyleIdx="3" presStyleCnt="4" custScaleX="11583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2ADF3B1-4FD8-4ABA-844D-998980B5B9B8}" srcId="{447BC146-E4FB-417A-A66C-0D4C32662193}" destId="{F42F92F6-E249-4D47-B1CE-7823D78C7962}" srcOrd="2" destOrd="0" parTransId="{9038371C-56C3-4527-868C-4DA8781EC75A}" sibTransId="{0AB8AD90-D2F6-45DC-8945-7189D463F04B}"/>
    <dgm:cxn modelId="{D2BF5061-4EBE-44E4-9910-64CBB36D1E8A}" type="presOf" srcId="{CCA5CF72-32AF-4F73-8C00-505F628FE54C}" destId="{E6F00E41-2682-430A-AEAB-4B73D51BB0B8}" srcOrd="0" destOrd="0" presId="urn:microsoft.com/office/officeart/2005/8/layout/process3"/>
    <dgm:cxn modelId="{59C429B7-657A-47DC-AB20-CFEB7BD5939D}" type="presOf" srcId="{9EC213FA-9EA0-4367-B787-14186063E837}" destId="{D6A3E204-34F9-407D-B01F-091947CB7DCA}" srcOrd="1" destOrd="0" presId="urn:microsoft.com/office/officeart/2005/8/layout/process3"/>
    <dgm:cxn modelId="{20663595-5DFC-43F7-8FCA-A433541E0D40}" srcId="{CCA5CF72-32AF-4F73-8C00-505F628FE54C}" destId="{9BBAA12C-27AF-4E1E-974D-3FFF74B9F096}" srcOrd="0" destOrd="0" parTransId="{F7CC76F8-02E7-48EE-884E-8DCF27804709}" sibTransId="{1E412E5D-029D-4CC5-8296-EA70BE51ECB6}"/>
    <dgm:cxn modelId="{82EDA5C0-BC9A-4FB4-A839-26958BD0058C}" srcId="{CCA5CF72-32AF-4F73-8C00-505F628FE54C}" destId="{B8ED3A12-D415-4F24-B094-A3ED583E6455}" srcOrd="2" destOrd="0" parTransId="{6C3847AF-44D2-4AE2-89A0-6427C9504797}" sibTransId="{444A4EA2-98B2-4F4C-90CB-606DFE060BE4}"/>
    <dgm:cxn modelId="{99D0B297-230E-42AA-99CA-560CD6F2708F}" srcId="{9EC213FA-9EA0-4367-B787-14186063E837}" destId="{F94D8F0A-DF81-4702-84CB-05A84D12AE82}" srcOrd="0" destOrd="0" parTransId="{17D4820B-FDE9-4AA2-B33B-017991530834}" sibTransId="{C1B12001-FC66-4ADC-9890-AA6437A76E5B}"/>
    <dgm:cxn modelId="{6806ECBB-2D6E-417E-BD3C-0B3AD2851B3D}" type="presOf" srcId="{CA647101-475A-448C-82B1-3C22EE4D5C55}" destId="{0238DED0-B91E-4A54-B459-BE43FD90D887}" srcOrd="0" destOrd="2" presId="urn:microsoft.com/office/officeart/2005/8/layout/process3"/>
    <dgm:cxn modelId="{5080F529-90F0-40E8-A378-8F14F9893B2D}" type="presOf" srcId="{1DE577A6-5A3C-4181-A445-E647F439C951}" destId="{EA5C3D32-8304-4B70-81B0-BF9498BB0D9A}" srcOrd="0" destOrd="4" presId="urn:microsoft.com/office/officeart/2005/8/layout/process3"/>
    <dgm:cxn modelId="{572F42EC-DE54-4821-B1EB-64B846CE2DAD}" type="presOf" srcId="{5CF6ED0C-4AF2-4B77-AD99-EF6DB6699A31}" destId="{C9719EE9-A8EE-4893-9A1D-249E4DBE17A5}" srcOrd="0" destOrd="1" presId="urn:microsoft.com/office/officeart/2005/8/layout/process3"/>
    <dgm:cxn modelId="{568D3484-E2A2-4B14-8E12-B17926B53CF8}" type="presOf" srcId="{EFA207CB-720B-45B8-9E95-19D7D9AC3ECA}" destId="{EA5C3D32-8304-4B70-81B0-BF9498BB0D9A}" srcOrd="0" destOrd="1" presId="urn:microsoft.com/office/officeart/2005/8/layout/process3"/>
    <dgm:cxn modelId="{1EBC8E6B-3929-42EB-8574-64483528263A}" srcId="{3E8936A5-3050-441E-A150-3EEE60DBF996}" destId="{BDCC5550-B6E1-4AC4-AFBC-D09C7ED59575}" srcOrd="0" destOrd="0" parTransId="{231C8031-C207-45B8-B9AB-A931B2108EBE}" sibTransId="{EEF8C531-71B5-4D3E-BA38-A8FB900F8E8D}"/>
    <dgm:cxn modelId="{C561194B-D31E-4FF1-941A-F7E0A99B35FE}" type="presOf" srcId="{5538EA5B-46A8-4171-A4DC-58D110BD1EE2}" destId="{52F02B7E-CCC7-45BA-99B7-75D14E4FE23C}" srcOrd="0" destOrd="0" presId="urn:microsoft.com/office/officeart/2005/8/layout/process3"/>
    <dgm:cxn modelId="{2F9B72E8-8702-4028-870B-B458F4061793}" type="presOf" srcId="{CCA5CF72-32AF-4F73-8C00-505F628FE54C}" destId="{55A09C04-4633-42DE-89DF-6557AFB1A353}" srcOrd="1" destOrd="0" presId="urn:microsoft.com/office/officeart/2005/8/layout/process3"/>
    <dgm:cxn modelId="{188FD80F-C92C-4A45-9DBD-96CCA094BCEE}" type="presOf" srcId="{2E52B43A-0C55-43FD-A125-EEB0716C5B74}" destId="{C9719EE9-A8EE-4893-9A1D-249E4DBE17A5}" srcOrd="0" destOrd="0" presId="urn:microsoft.com/office/officeart/2005/8/layout/process3"/>
    <dgm:cxn modelId="{32403A3F-1DF8-40DA-9D62-007EDE8FDD20}" type="presOf" srcId="{5538EA5B-46A8-4171-A4DC-58D110BD1EE2}" destId="{121B32B8-CA9C-4A73-A4AF-DDB2E860EE5F}" srcOrd="1" destOrd="0" presId="urn:microsoft.com/office/officeart/2005/8/layout/process3"/>
    <dgm:cxn modelId="{DE06BECC-2C69-4B19-A83C-07E57EA6FDB8}" type="presOf" srcId="{9EC213FA-9EA0-4367-B787-14186063E837}" destId="{D6D75E96-D4DA-429E-B273-7A1C962ECA91}" srcOrd="0" destOrd="0" presId="urn:microsoft.com/office/officeart/2005/8/layout/process3"/>
    <dgm:cxn modelId="{6AB8D694-580C-4BDA-9BFE-4D613F2B0E2A}" type="presOf" srcId="{729E03CB-3A5D-47A7-8EF4-72E0E5FC9A47}" destId="{C7C4CC85-5E97-474D-B7B7-0E7BF75041C5}" srcOrd="0" destOrd="0" presId="urn:microsoft.com/office/officeart/2005/8/layout/process3"/>
    <dgm:cxn modelId="{FA0B921A-1260-4598-A0FF-081AD260E325}" type="presOf" srcId="{8261684A-3BF4-4456-819E-0E0E71FFC738}" destId="{BF776C9D-3B24-4B40-B9F7-0BB8A0421A78}" srcOrd="0" destOrd="0" presId="urn:microsoft.com/office/officeart/2005/8/layout/process3"/>
    <dgm:cxn modelId="{1EC5494E-350C-4A29-A267-FBB6EE223651}" srcId="{729E03CB-3A5D-47A7-8EF4-72E0E5FC9A47}" destId="{9EC213FA-9EA0-4367-B787-14186063E837}" srcOrd="3" destOrd="0" parTransId="{E76A3CD7-B926-4A9D-A58B-A030A482B952}" sibTransId="{304932E3-2240-4811-8072-A04F9F0E6117}"/>
    <dgm:cxn modelId="{EDF72A83-8FE5-472B-99AC-9E0B200B8D7D}" srcId="{3E8936A5-3050-441E-A150-3EEE60DBF996}" destId="{38867BBF-9415-483E-870A-E0443A92E18C}" srcOrd="1" destOrd="0" parTransId="{AC1DDFFD-227F-4DF2-911D-A1CC188C2A94}" sibTransId="{886A8247-DEF9-4E68-A888-348154B5D93C}"/>
    <dgm:cxn modelId="{2C1354B1-0D3C-4C6C-BAA9-B625996A9F53}" type="presOf" srcId="{0F129326-2652-424A-924B-B4F0C96AE6AF}" destId="{29A8E036-81DD-48A7-A4DD-51311E03D014}" srcOrd="0" destOrd="0" presId="urn:microsoft.com/office/officeart/2005/8/layout/process3"/>
    <dgm:cxn modelId="{7891593B-2F58-458A-A686-A1B8BEF62589}" type="presOf" srcId="{9BBAA12C-27AF-4E1E-974D-3FFF74B9F096}" destId="{EA5C3D32-8304-4B70-81B0-BF9498BB0D9A}" srcOrd="0" destOrd="0" presId="urn:microsoft.com/office/officeart/2005/8/layout/process3"/>
    <dgm:cxn modelId="{0C42465F-BD30-43B5-9CDD-7906E117318E}" type="presOf" srcId="{0F129326-2652-424A-924B-B4F0C96AE6AF}" destId="{928F1DF9-40EF-44EA-BE12-21319FDD32A0}" srcOrd="1" destOrd="0" presId="urn:microsoft.com/office/officeart/2005/8/layout/process3"/>
    <dgm:cxn modelId="{BB8847F6-490D-4B0F-9637-6A584E5B5786}" srcId="{447BC146-E4FB-417A-A66C-0D4C32662193}" destId="{1E16E11E-30CD-40B1-995B-8A644B43DF18}" srcOrd="3" destOrd="0" parTransId="{AFAD932D-A64C-43C3-BD16-3A6AD3018D33}" sibTransId="{295BF5A7-ED7D-40C3-AF49-17054FC2104F}"/>
    <dgm:cxn modelId="{4A4A6C77-2AA3-49D4-8838-EDA03091D910}" type="presOf" srcId="{447BC146-E4FB-417A-A66C-0D4C32662193}" destId="{A073C4C3-D7E9-467A-A13E-E805C62FB5E7}" srcOrd="1" destOrd="0" presId="urn:microsoft.com/office/officeart/2005/8/layout/process3"/>
    <dgm:cxn modelId="{72B8C264-C8CD-45B9-9354-4C08CD076F5D}" srcId="{729E03CB-3A5D-47A7-8EF4-72E0E5FC9A47}" destId="{447BC146-E4FB-417A-A66C-0D4C32662193}" srcOrd="2" destOrd="0" parTransId="{01515E55-1754-430F-AAC3-2363B9FF97CB}" sibTransId="{8261684A-3BF4-4456-819E-0E0E71FFC738}"/>
    <dgm:cxn modelId="{BE1682C0-2A93-485C-BD4E-E40891E64B92}" srcId="{447BC146-E4FB-417A-A66C-0D4C32662193}" destId="{2E52B43A-0C55-43FD-A125-EEB0716C5B74}" srcOrd="0" destOrd="0" parTransId="{5E0B813A-FCDA-4BB4-A721-560BBE394267}" sibTransId="{D875747F-0A9A-4781-9C22-FB66EB20C118}"/>
    <dgm:cxn modelId="{3F328F92-8994-4173-91D7-5A18DC36D458}" type="presOf" srcId="{F42F92F6-E249-4D47-B1CE-7823D78C7962}" destId="{C9719EE9-A8EE-4893-9A1D-249E4DBE17A5}" srcOrd="0" destOrd="2" presId="urn:microsoft.com/office/officeart/2005/8/layout/process3"/>
    <dgm:cxn modelId="{30FEF525-72C1-4913-981F-395B8A3333DF}" srcId="{729E03CB-3A5D-47A7-8EF4-72E0E5FC9A47}" destId="{3E8936A5-3050-441E-A150-3EEE60DBF996}" srcOrd="1" destOrd="0" parTransId="{8E189A98-B603-4847-B83E-2FAEE4CD3CF5}" sibTransId="{5538EA5B-46A8-4171-A4DC-58D110BD1EE2}"/>
    <dgm:cxn modelId="{2C892DC7-0F83-489A-A23F-DA1EF82572D2}" type="presOf" srcId="{38867BBF-9415-483E-870A-E0443A92E18C}" destId="{0238DED0-B91E-4A54-B459-BE43FD90D887}" srcOrd="0" destOrd="1" presId="urn:microsoft.com/office/officeart/2005/8/layout/process3"/>
    <dgm:cxn modelId="{4534BE76-CD5C-4EF7-AC16-A8AF574B0419}" type="presOf" srcId="{8261684A-3BF4-4456-819E-0E0E71FFC738}" destId="{F68A5099-A642-46BB-80EF-E309D5A0FB09}" srcOrd="1" destOrd="0" presId="urn:microsoft.com/office/officeart/2005/8/layout/process3"/>
    <dgm:cxn modelId="{A413075E-C45D-458B-8C1B-46803F327F48}" type="presOf" srcId="{1E16E11E-30CD-40B1-995B-8A644B43DF18}" destId="{C9719EE9-A8EE-4893-9A1D-249E4DBE17A5}" srcOrd="0" destOrd="3" presId="urn:microsoft.com/office/officeart/2005/8/layout/process3"/>
    <dgm:cxn modelId="{A54F84FA-023F-47F0-ADCC-C2F32F824284}" type="presOf" srcId="{BDCC5550-B6E1-4AC4-AFBC-D09C7ED59575}" destId="{0238DED0-B91E-4A54-B459-BE43FD90D887}" srcOrd="0" destOrd="0" presId="urn:microsoft.com/office/officeart/2005/8/layout/process3"/>
    <dgm:cxn modelId="{50B39064-58BC-432F-83C7-6F8E3F874DB2}" type="presOf" srcId="{3E8936A5-3050-441E-A150-3EEE60DBF996}" destId="{59B8F925-F99A-491E-930E-716A693D3682}" srcOrd="1" destOrd="0" presId="urn:microsoft.com/office/officeart/2005/8/layout/process3"/>
    <dgm:cxn modelId="{2EF263FF-E3D0-42B6-83E3-4E35AECE1166}" type="presOf" srcId="{447BC146-E4FB-417A-A66C-0D4C32662193}" destId="{3390D96C-DD11-45BA-BBB0-3409EEA5889B}" srcOrd="0" destOrd="0" presId="urn:microsoft.com/office/officeart/2005/8/layout/process3"/>
    <dgm:cxn modelId="{5D0589C0-1F19-4FAD-B6F0-29DB6882E814}" type="presOf" srcId="{B8ED3A12-D415-4F24-B094-A3ED583E6455}" destId="{EA5C3D32-8304-4B70-81B0-BF9498BB0D9A}" srcOrd="0" destOrd="2" presId="urn:microsoft.com/office/officeart/2005/8/layout/process3"/>
    <dgm:cxn modelId="{F7ED134C-7A05-480C-8056-09871507AAAD}" srcId="{3E8936A5-3050-441E-A150-3EEE60DBF996}" destId="{CA647101-475A-448C-82B1-3C22EE4D5C55}" srcOrd="2" destOrd="0" parTransId="{3495131F-ED48-47CA-AF18-D4D7C68F29B7}" sibTransId="{2732EF8D-5A1D-4BD4-99DF-A37374A974CC}"/>
    <dgm:cxn modelId="{F9925D1E-5313-4D91-A82C-4ECF28A8B3BA}" srcId="{CCA5CF72-32AF-4F73-8C00-505F628FE54C}" destId="{EFA207CB-720B-45B8-9E95-19D7D9AC3ECA}" srcOrd="1" destOrd="0" parTransId="{AB752571-6A31-45EF-AB90-79285A7F4CFB}" sibTransId="{22B2D75D-3FE3-4259-9A45-81A2EBD8596C}"/>
    <dgm:cxn modelId="{2AC7E1DC-8CEC-48D8-ADD6-5D9BD38A37F2}" srcId="{729E03CB-3A5D-47A7-8EF4-72E0E5FC9A47}" destId="{CCA5CF72-32AF-4F73-8C00-505F628FE54C}" srcOrd="0" destOrd="0" parTransId="{5414CB75-C8B5-4BF1-BEC8-6CB8039490DB}" sibTransId="{0F129326-2652-424A-924B-B4F0C96AE6AF}"/>
    <dgm:cxn modelId="{964A8AA2-6A34-483A-AD19-C0E01687936E}" srcId="{447BC146-E4FB-417A-A66C-0D4C32662193}" destId="{5CF6ED0C-4AF2-4B77-AD99-EF6DB6699A31}" srcOrd="1" destOrd="0" parTransId="{00391A32-DCC2-4712-B451-F1ED039D3D15}" sibTransId="{EE5BDBF7-711E-43A0-9589-37CE293C2FC0}"/>
    <dgm:cxn modelId="{30D61A0F-009D-4DA7-B5EA-7D46BB2CE6A2}" type="presOf" srcId="{3E8936A5-3050-441E-A150-3EEE60DBF996}" destId="{E5A1468E-7885-45F3-A002-2F30E9DDFA21}" srcOrd="0" destOrd="0" presId="urn:microsoft.com/office/officeart/2005/8/layout/process3"/>
    <dgm:cxn modelId="{C90B902E-C1E0-4287-A15E-7E61C78DFF73}" type="presOf" srcId="{F94D8F0A-DF81-4702-84CB-05A84D12AE82}" destId="{6D23CA66-6E27-4025-95EA-B8FFE7064C9F}" srcOrd="0" destOrd="0" presId="urn:microsoft.com/office/officeart/2005/8/layout/process3"/>
    <dgm:cxn modelId="{2DB0C8C5-0DB4-4922-86EC-C992601B94F8}" type="presOf" srcId="{090B3987-1B88-421E-B27F-0DBB779FB5C0}" destId="{EA5C3D32-8304-4B70-81B0-BF9498BB0D9A}" srcOrd="0" destOrd="3" presId="urn:microsoft.com/office/officeart/2005/8/layout/process3"/>
    <dgm:cxn modelId="{3CEFAAC4-A6C2-4000-AE43-9E2EA98C5308}" srcId="{CCA5CF72-32AF-4F73-8C00-505F628FE54C}" destId="{1DE577A6-5A3C-4181-A445-E647F439C951}" srcOrd="4" destOrd="0" parTransId="{66233068-96E0-4354-BC31-7609BB52DDF0}" sibTransId="{08A7CEC1-3258-438F-891F-7E4F2937062F}"/>
    <dgm:cxn modelId="{55C0EBF1-EDCE-4B04-B378-BF48D4DC2933}" srcId="{CCA5CF72-32AF-4F73-8C00-505F628FE54C}" destId="{090B3987-1B88-421E-B27F-0DBB779FB5C0}" srcOrd="3" destOrd="0" parTransId="{7F5218D6-5053-4CD5-9A16-6CCD03932A7D}" sibTransId="{755EC669-F0BE-4081-B252-05EED8E142F2}"/>
    <dgm:cxn modelId="{27CEDB72-A4B8-44FD-BF67-67B4B281D0A6}" type="presParOf" srcId="{C7C4CC85-5E97-474D-B7B7-0E7BF75041C5}" destId="{AAF74FEB-27FE-4460-AA07-5B021A575B71}" srcOrd="0" destOrd="0" presId="urn:microsoft.com/office/officeart/2005/8/layout/process3"/>
    <dgm:cxn modelId="{C4B4023F-23F2-4930-B64D-DCC173D46CAF}" type="presParOf" srcId="{AAF74FEB-27FE-4460-AA07-5B021A575B71}" destId="{E6F00E41-2682-430A-AEAB-4B73D51BB0B8}" srcOrd="0" destOrd="0" presId="urn:microsoft.com/office/officeart/2005/8/layout/process3"/>
    <dgm:cxn modelId="{81A1C172-0B1D-4D49-92F3-11C8AD4AC330}" type="presParOf" srcId="{AAF74FEB-27FE-4460-AA07-5B021A575B71}" destId="{55A09C04-4633-42DE-89DF-6557AFB1A353}" srcOrd="1" destOrd="0" presId="urn:microsoft.com/office/officeart/2005/8/layout/process3"/>
    <dgm:cxn modelId="{BA3CB0E9-981B-4397-9F4F-592CE6F1EA98}" type="presParOf" srcId="{AAF74FEB-27FE-4460-AA07-5B021A575B71}" destId="{EA5C3D32-8304-4B70-81B0-BF9498BB0D9A}" srcOrd="2" destOrd="0" presId="urn:microsoft.com/office/officeart/2005/8/layout/process3"/>
    <dgm:cxn modelId="{511F1FB2-D23B-4261-9041-CC14D3844D14}" type="presParOf" srcId="{C7C4CC85-5E97-474D-B7B7-0E7BF75041C5}" destId="{29A8E036-81DD-48A7-A4DD-51311E03D014}" srcOrd="1" destOrd="0" presId="urn:microsoft.com/office/officeart/2005/8/layout/process3"/>
    <dgm:cxn modelId="{9147AFFA-5D91-402A-AA3F-5035B6B44C92}" type="presParOf" srcId="{29A8E036-81DD-48A7-A4DD-51311E03D014}" destId="{928F1DF9-40EF-44EA-BE12-21319FDD32A0}" srcOrd="0" destOrd="0" presId="urn:microsoft.com/office/officeart/2005/8/layout/process3"/>
    <dgm:cxn modelId="{C7D5ADA3-F38D-47AC-AC62-BDF80758DBA9}" type="presParOf" srcId="{C7C4CC85-5E97-474D-B7B7-0E7BF75041C5}" destId="{38C53756-AE40-42C5-B635-3D32860D6E54}" srcOrd="2" destOrd="0" presId="urn:microsoft.com/office/officeart/2005/8/layout/process3"/>
    <dgm:cxn modelId="{9BDC602B-6CF2-49A0-9E1B-68F68A3AE96C}" type="presParOf" srcId="{38C53756-AE40-42C5-B635-3D32860D6E54}" destId="{E5A1468E-7885-45F3-A002-2F30E9DDFA21}" srcOrd="0" destOrd="0" presId="urn:microsoft.com/office/officeart/2005/8/layout/process3"/>
    <dgm:cxn modelId="{30C36C61-AC6B-4AE9-8E5C-88BCCD26B336}" type="presParOf" srcId="{38C53756-AE40-42C5-B635-3D32860D6E54}" destId="{59B8F925-F99A-491E-930E-716A693D3682}" srcOrd="1" destOrd="0" presId="urn:microsoft.com/office/officeart/2005/8/layout/process3"/>
    <dgm:cxn modelId="{9B85292E-5216-4673-8902-B40B15BE2511}" type="presParOf" srcId="{38C53756-AE40-42C5-B635-3D32860D6E54}" destId="{0238DED0-B91E-4A54-B459-BE43FD90D887}" srcOrd="2" destOrd="0" presId="urn:microsoft.com/office/officeart/2005/8/layout/process3"/>
    <dgm:cxn modelId="{42CF8ACD-8638-452E-85FD-7FD9141C312E}" type="presParOf" srcId="{C7C4CC85-5E97-474D-B7B7-0E7BF75041C5}" destId="{52F02B7E-CCC7-45BA-99B7-75D14E4FE23C}" srcOrd="3" destOrd="0" presId="urn:microsoft.com/office/officeart/2005/8/layout/process3"/>
    <dgm:cxn modelId="{9B2654C7-9528-45BF-AC44-42230DC4AD52}" type="presParOf" srcId="{52F02B7E-CCC7-45BA-99B7-75D14E4FE23C}" destId="{121B32B8-CA9C-4A73-A4AF-DDB2E860EE5F}" srcOrd="0" destOrd="0" presId="urn:microsoft.com/office/officeart/2005/8/layout/process3"/>
    <dgm:cxn modelId="{4B9C5A73-A204-485F-9403-A13845F6258C}" type="presParOf" srcId="{C7C4CC85-5E97-474D-B7B7-0E7BF75041C5}" destId="{383B7E20-E77B-4D80-87FF-16323EDC49D2}" srcOrd="4" destOrd="0" presId="urn:microsoft.com/office/officeart/2005/8/layout/process3"/>
    <dgm:cxn modelId="{AF06A60B-A891-4D08-8C52-52D51AB9740C}" type="presParOf" srcId="{383B7E20-E77B-4D80-87FF-16323EDC49D2}" destId="{3390D96C-DD11-45BA-BBB0-3409EEA5889B}" srcOrd="0" destOrd="0" presId="urn:microsoft.com/office/officeart/2005/8/layout/process3"/>
    <dgm:cxn modelId="{CD8FA781-CDB9-485F-AFC1-B3F8AE230B99}" type="presParOf" srcId="{383B7E20-E77B-4D80-87FF-16323EDC49D2}" destId="{A073C4C3-D7E9-467A-A13E-E805C62FB5E7}" srcOrd="1" destOrd="0" presId="urn:microsoft.com/office/officeart/2005/8/layout/process3"/>
    <dgm:cxn modelId="{7ED1C6BE-5C59-4A0F-AB63-74B10AE8E7BC}" type="presParOf" srcId="{383B7E20-E77B-4D80-87FF-16323EDC49D2}" destId="{C9719EE9-A8EE-4893-9A1D-249E4DBE17A5}" srcOrd="2" destOrd="0" presId="urn:microsoft.com/office/officeart/2005/8/layout/process3"/>
    <dgm:cxn modelId="{375F486E-34B6-4032-B688-7C3007E54EAB}" type="presParOf" srcId="{C7C4CC85-5E97-474D-B7B7-0E7BF75041C5}" destId="{BF776C9D-3B24-4B40-B9F7-0BB8A0421A78}" srcOrd="5" destOrd="0" presId="urn:microsoft.com/office/officeart/2005/8/layout/process3"/>
    <dgm:cxn modelId="{5AEE665B-D093-4ABD-9A4C-AC89669292AA}" type="presParOf" srcId="{BF776C9D-3B24-4B40-B9F7-0BB8A0421A78}" destId="{F68A5099-A642-46BB-80EF-E309D5A0FB09}" srcOrd="0" destOrd="0" presId="urn:microsoft.com/office/officeart/2005/8/layout/process3"/>
    <dgm:cxn modelId="{C724572C-122D-4236-A181-EDDD2205E1AA}" type="presParOf" srcId="{C7C4CC85-5E97-474D-B7B7-0E7BF75041C5}" destId="{87F6C8CF-287C-486D-A368-62AD4B910CC8}" srcOrd="6" destOrd="0" presId="urn:microsoft.com/office/officeart/2005/8/layout/process3"/>
    <dgm:cxn modelId="{2E614E9E-2F3E-476F-B2FD-BD7C00EFB276}" type="presParOf" srcId="{87F6C8CF-287C-486D-A368-62AD4B910CC8}" destId="{D6D75E96-D4DA-429E-B273-7A1C962ECA91}" srcOrd="0" destOrd="0" presId="urn:microsoft.com/office/officeart/2005/8/layout/process3"/>
    <dgm:cxn modelId="{33F2E6B0-BACD-4A07-9474-ABCD3B25E4F8}" type="presParOf" srcId="{87F6C8CF-287C-486D-A368-62AD4B910CC8}" destId="{D6A3E204-34F9-407D-B01F-091947CB7DCA}" srcOrd="1" destOrd="0" presId="urn:microsoft.com/office/officeart/2005/8/layout/process3"/>
    <dgm:cxn modelId="{9395BD04-A579-41A7-91C6-8AE11234FB79}" type="presParOf" srcId="{87F6C8CF-287C-486D-A368-62AD4B910CC8}" destId="{6D23CA66-6E27-4025-95EA-B8FFE7064C9F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A09C04-4633-42DE-89DF-6557AFB1A353}">
      <dsp:nvSpPr>
        <dsp:cNvPr id="0" name=""/>
        <dsp:cNvSpPr/>
      </dsp:nvSpPr>
      <dsp:spPr>
        <a:xfrm>
          <a:off x="119" y="16121"/>
          <a:ext cx="888340" cy="3514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1" kern="1200"/>
            <a:t>Plan </a:t>
          </a:r>
          <a:r>
            <a:rPr lang="zh-CN" altLang="en-US" sz="900" b="1" kern="1200"/>
            <a:t>策划</a:t>
          </a:r>
        </a:p>
      </dsp:txBody>
      <dsp:txXfrm>
        <a:off x="119" y="16121"/>
        <a:ext cx="888340" cy="234304"/>
      </dsp:txXfrm>
    </dsp:sp>
    <dsp:sp modelId="{EA5C3D32-8304-4B70-81B0-BF9498BB0D9A}">
      <dsp:nvSpPr>
        <dsp:cNvPr id="0" name=""/>
        <dsp:cNvSpPr/>
      </dsp:nvSpPr>
      <dsp:spPr>
        <a:xfrm>
          <a:off x="107896" y="250426"/>
          <a:ext cx="1036684" cy="16416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发布能源方针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能源审计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基准建立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能源绩效参数确定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目标、指标和管理方案建立</a:t>
          </a:r>
        </a:p>
      </dsp:txBody>
      <dsp:txXfrm>
        <a:off x="107896" y="250426"/>
        <a:ext cx="1036684" cy="1641600"/>
      </dsp:txXfrm>
    </dsp:sp>
    <dsp:sp modelId="{29A8E036-81DD-48A7-A4DD-51311E03D014}">
      <dsp:nvSpPr>
        <dsp:cNvPr id="0" name=""/>
        <dsp:cNvSpPr/>
      </dsp:nvSpPr>
      <dsp:spPr>
        <a:xfrm>
          <a:off x="1041672" y="22688"/>
          <a:ext cx="324809" cy="2211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1041672" y="22688"/>
        <a:ext cx="324809" cy="221171"/>
      </dsp:txXfrm>
    </dsp:sp>
    <dsp:sp modelId="{59B8F925-F99A-491E-930E-716A693D3682}">
      <dsp:nvSpPr>
        <dsp:cNvPr id="0" name=""/>
        <dsp:cNvSpPr/>
      </dsp:nvSpPr>
      <dsp:spPr>
        <a:xfrm>
          <a:off x="1501308" y="16121"/>
          <a:ext cx="888340" cy="3514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1" kern="1200"/>
            <a:t>Do</a:t>
          </a:r>
          <a:r>
            <a:rPr lang="zh-CN" altLang="en-US" sz="900" b="1" kern="1200"/>
            <a:t>实施</a:t>
          </a:r>
        </a:p>
      </dsp:txBody>
      <dsp:txXfrm>
        <a:off x="1501308" y="16121"/>
        <a:ext cx="888340" cy="234304"/>
      </dsp:txXfrm>
    </dsp:sp>
    <dsp:sp modelId="{0238DED0-B91E-4A54-B459-BE43FD90D887}">
      <dsp:nvSpPr>
        <dsp:cNvPr id="0" name=""/>
        <dsp:cNvSpPr/>
      </dsp:nvSpPr>
      <dsp:spPr>
        <a:xfrm>
          <a:off x="1582942" y="250426"/>
          <a:ext cx="1088972" cy="16416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体系运行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管理方案实施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有效沟通</a:t>
          </a:r>
        </a:p>
      </dsp:txBody>
      <dsp:txXfrm>
        <a:off x="1582942" y="250426"/>
        <a:ext cx="1088972" cy="1641600"/>
      </dsp:txXfrm>
    </dsp:sp>
    <dsp:sp modelId="{52F02B7E-CCC7-45BA-99B7-75D14E4FE23C}">
      <dsp:nvSpPr>
        <dsp:cNvPr id="0" name=""/>
        <dsp:cNvSpPr/>
      </dsp:nvSpPr>
      <dsp:spPr>
        <a:xfrm>
          <a:off x="2549397" y="22688"/>
          <a:ext cx="338666" cy="2211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2549397" y="22688"/>
        <a:ext cx="338666" cy="221171"/>
      </dsp:txXfrm>
    </dsp:sp>
    <dsp:sp modelId="{A073C4C3-D7E9-467A-A13E-E805C62FB5E7}">
      <dsp:nvSpPr>
        <dsp:cNvPr id="0" name=""/>
        <dsp:cNvSpPr/>
      </dsp:nvSpPr>
      <dsp:spPr>
        <a:xfrm>
          <a:off x="3028642" y="16121"/>
          <a:ext cx="888340" cy="3514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1" kern="1200"/>
            <a:t>Check</a:t>
          </a:r>
          <a:r>
            <a:rPr lang="zh-CN" altLang="en-US" sz="900" b="1" kern="1200"/>
            <a:t>检查</a:t>
          </a:r>
        </a:p>
      </dsp:txBody>
      <dsp:txXfrm>
        <a:off x="3028642" y="16121"/>
        <a:ext cx="888340" cy="234304"/>
      </dsp:txXfrm>
    </dsp:sp>
    <dsp:sp modelId="{C9719EE9-A8EE-4893-9A1D-249E4DBE17A5}">
      <dsp:nvSpPr>
        <dsp:cNvPr id="0" name=""/>
        <dsp:cNvSpPr/>
      </dsp:nvSpPr>
      <dsp:spPr>
        <a:xfrm>
          <a:off x="3046261" y="250426"/>
          <a:ext cx="1217000" cy="16416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过程监视与测量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主要参数监视与测量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能源绩效分析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内部审核、管理评审</a:t>
          </a:r>
        </a:p>
      </dsp:txBody>
      <dsp:txXfrm>
        <a:off x="3046261" y="250426"/>
        <a:ext cx="1217000" cy="1641600"/>
      </dsp:txXfrm>
    </dsp:sp>
    <dsp:sp modelId="{BF776C9D-3B24-4B40-B9F7-0BB8A0421A78}">
      <dsp:nvSpPr>
        <dsp:cNvPr id="0" name=""/>
        <dsp:cNvSpPr/>
      </dsp:nvSpPr>
      <dsp:spPr>
        <a:xfrm>
          <a:off x="4092734" y="22688"/>
          <a:ext cx="372593" cy="2211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4092734" y="22688"/>
        <a:ext cx="372593" cy="221171"/>
      </dsp:txXfrm>
    </dsp:sp>
    <dsp:sp modelId="{D6A3E204-34F9-407D-B01F-091947CB7DCA}">
      <dsp:nvSpPr>
        <dsp:cNvPr id="0" name=""/>
        <dsp:cNvSpPr/>
      </dsp:nvSpPr>
      <dsp:spPr>
        <a:xfrm>
          <a:off x="4619989" y="16121"/>
          <a:ext cx="888340" cy="3514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1" kern="1200"/>
            <a:t>Act</a:t>
          </a:r>
          <a:r>
            <a:rPr lang="zh-CN" altLang="en-US" sz="900" b="1" kern="1200"/>
            <a:t>改进</a:t>
          </a:r>
        </a:p>
      </dsp:txBody>
      <dsp:txXfrm>
        <a:off x="4619989" y="16121"/>
        <a:ext cx="888340" cy="234304"/>
      </dsp:txXfrm>
    </dsp:sp>
    <dsp:sp modelId="{6D23CA66-6E27-4025-95EA-B8FFE7064C9F}">
      <dsp:nvSpPr>
        <dsp:cNvPr id="0" name=""/>
        <dsp:cNvSpPr/>
      </dsp:nvSpPr>
      <dsp:spPr>
        <a:xfrm>
          <a:off x="4731618" y="250426"/>
          <a:ext cx="1028982" cy="16416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持续改善</a:t>
          </a:r>
        </a:p>
      </dsp:txBody>
      <dsp:txXfrm>
        <a:off x="4731618" y="250426"/>
        <a:ext cx="1028982" cy="1641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能源管理体系热点问题解答</vt:lpstr>
    </vt:vector>
  </TitlesOfParts>
  <Company>SGS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能源管理体系热点问题解答</dc:title>
  <dc:creator>janet_chu</dc:creator>
  <cp:lastModifiedBy>becky_hout</cp:lastModifiedBy>
  <cp:revision>21</cp:revision>
  <dcterms:created xsi:type="dcterms:W3CDTF">2012-07-27T06:35:00Z</dcterms:created>
  <dcterms:modified xsi:type="dcterms:W3CDTF">2012-08-07T07:47:00Z</dcterms:modified>
</cp:coreProperties>
</file>